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176B0" w14:textId="77777777" w:rsidR="00B275B2" w:rsidRDefault="00B275B2" w:rsidP="00F12367">
      <w:pPr>
        <w:pStyle w:val="Heading1"/>
      </w:pPr>
      <w:r>
        <w:drawing>
          <wp:inline xmlns:a="http://schemas.openxmlformats.org/drawingml/2006/main" xmlns:pic="http://schemas.openxmlformats.org/drawingml/2006/picture">
            <wp:extent cx="1371600" cy="13716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D33F511-014C-43D2-B339-A419CC328C5C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F336DC8" w14:textId="77777777" w:rsidR="00B275B2" w:rsidRDefault="00B275B2" w:rsidP="00F12367">
      <w:pPr>
        <w:pStyle w:val="Heading1"/>
      </w:pPr>
    </w:p>
    <w:p w14:paraId="3157D0E7" w14:textId="1070163D" w:rsidR="00B275B2" w:rsidRDefault="00B275B2" w:rsidP="00F12367">
      <w:pPr>
        <w:pStyle w:val="Heading1"/>
      </w:pPr>
      <w:r>
        <w:t>BCM Ltd</w:t>
      </w:r>
    </w:p>
    <w:p w14:paraId="1AF9860D" w14:textId="7D6EAC98" w:rsidR="007905E6" w:rsidRPr="007905E6" w:rsidRDefault="000353D3" w:rsidP="007905E6">
      <w:pPr>
        <w:pStyle w:val="Heading1"/>
      </w:pPr>
      <w:r>
        <w:t>I</w:t>
      </w:r>
      <w:r w:rsidR="005F73D4">
        <w:t>nternal Quality Assurance</w:t>
      </w:r>
      <w:r w:rsidR="007905E6">
        <w:t xml:space="preserve"> Policy</w:t>
      </w:r>
    </w:p>
    <w:p w14:paraId="46EB2DCC" w14:textId="77777777" w:rsidR="00B275B2" w:rsidRDefault="00B275B2" w:rsidP="00F12367">
      <w:pPr>
        <w:pStyle w:val="Heading1"/>
      </w:pPr>
    </w:p>
    <w:p w14:paraId="1F84B7F6" w14:textId="10F5F601" w:rsidR="001A7908" w:rsidRDefault="001A7908" w:rsidP="00F12367">
      <w:pPr>
        <w:pStyle w:val="Heading1"/>
      </w:pPr>
      <w:r>
        <w:br w:type="page"/>
      </w:r>
    </w:p>
    <w:sdt>
      <w:sdtPr>
        <w:rPr>
          <w:rFonts w:ascii="Arial" w:eastAsiaTheme="minorEastAsia" w:hAnsi="Arial" w:cs="Arial"/>
          <w:color w:val="auto"/>
          <w:sz w:val="22"/>
          <w:szCs w:val="22"/>
          <w:lang w:val="en-GB" w:eastAsia="en-GB"/>
        </w:rPr>
        <w:id w:val="-2208550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B81B1A8" w14:textId="784B646C" w:rsidR="00372BD1" w:rsidRDefault="00372BD1">
          <w:pPr>
            <w:pStyle w:val="TOCHeading"/>
          </w:pPr>
          <w:r>
            <w:t>Contents</w:t>
          </w:r>
        </w:p>
        <w:p w14:paraId="4214E0E5" w14:textId="271F86DA" w:rsidR="00BA7111" w:rsidRDefault="00654890">
          <w:pPr>
            <w:pStyle w:val="TOC2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"2-3" \h \z \u </w:instrText>
          </w:r>
          <w:r>
            <w:rPr>
              <w:b/>
              <w:bCs/>
              <w:noProof/>
            </w:rPr>
            <w:fldChar w:fldCharType="separate"/>
          </w:r>
          <w:hyperlink w:anchor="_Toc101525219" w:history="1">
            <w:r w:rsidR="00BA7111" w:rsidRPr="001522B5">
              <w:rPr>
                <w:rStyle w:val="Hyperlink"/>
                <w:noProof/>
              </w:rPr>
              <w:t>Introduction</w:t>
            </w:r>
            <w:r w:rsidR="00BA7111">
              <w:rPr>
                <w:noProof/>
                <w:webHidden/>
              </w:rPr>
              <w:tab/>
            </w:r>
            <w:r w:rsidR="00BA7111">
              <w:rPr>
                <w:noProof/>
                <w:webHidden/>
              </w:rPr>
              <w:fldChar w:fldCharType="begin"/>
            </w:r>
            <w:r w:rsidR="00BA7111">
              <w:rPr>
                <w:noProof/>
                <w:webHidden/>
              </w:rPr>
              <w:instrText xml:space="preserve"> PAGEREF _Toc101525219 \h </w:instrText>
            </w:r>
            <w:r w:rsidR="00BA7111">
              <w:rPr>
                <w:noProof/>
                <w:webHidden/>
              </w:rPr>
            </w:r>
            <w:r w:rsidR="00BA7111">
              <w:rPr>
                <w:noProof/>
                <w:webHidden/>
              </w:rPr>
              <w:fldChar w:fldCharType="separate"/>
            </w:r>
            <w:r w:rsidR="00BA7111">
              <w:rPr>
                <w:noProof/>
                <w:webHidden/>
              </w:rPr>
              <w:t>3</w:t>
            </w:r>
            <w:r w:rsidR="00BA7111">
              <w:rPr>
                <w:noProof/>
                <w:webHidden/>
              </w:rPr>
              <w:fldChar w:fldCharType="end"/>
            </w:r>
          </w:hyperlink>
        </w:p>
        <w:p w14:paraId="36047CA5" w14:textId="76087BC8" w:rsidR="00BA7111" w:rsidRDefault="005913EA">
          <w:pPr>
            <w:pStyle w:val="TOC2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25220" w:history="1">
            <w:r w:rsidR="00BA7111" w:rsidRPr="001522B5">
              <w:rPr>
                <w:rStyle w:val="Hyperlink"/>
                <w:noProof/>
              </w:rPr>
              <w:t>Roles and Responsibilities</w:t>
            </w:r>
            <w:r w:rsidR="00BA7111">
              <w:rPr>
                <w:noProof/>
                <w:webHidden/>
              </w:rPr>
              <w:tab/>
            </w:r>
            <w:r w:rsidR="00BA7111">
              <w:rPr>
                <w:noProof/>
                <w:webHidden/>
              </w:rPr>
              <w:fldChar w:fldCharType="begin"/>
            </w:r>
            <w:r w:rsidR="00BA7111">
              <w:rPr>
                <w:noProof/>
                <w:webHidden/>
              </w:rPr>
              <w:instrText xml:space="preserve"> PAGEREF _Toc101525220 \h </w:instrText>
            </w:r>
            <w:r w:rsidR="00BA7111">
              <w:rPr>
                <w:noProof/>
                <w:webHidden/>
              </w:rPr>
            </w:r>
            <w:r w:rsidR="00BA7111">
              <w:rPr>
                <w:noProof/>
                <w:webHidden/>
              </w:rPr>
              <w:fldChar w:fldCharType="separate"/>
            </w:r>
            <w:r w:rsidR="00BA7111">
              <w:rPr>
                <w:noProof/>
                <w:webHidden/>
              </w:rPr>
              <w:t>3</w:t>
            </w:r>
            <w:r w:rsidR="00BA7111">
              <w:rPr>
                <w:noProof/>
                <w:webHidden/>
              </w:rPr>
              <w:fldChar w:fldCharType="end"/>
            </w:r>
          </w:hyperlink>
        </w:p>
        <w:p w14:paraId="652E9C68" w14:textId="72773DC8" w:rsidR="00BA7111" w:rsidRDefault="005913EA">
          <w:pPr>
            <w:pStyle w:val="TOC3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25221" w:history="1">
            <w:r w:rsidR="00BA7111" w:rsidRPr="001522B5">
              <w:rPr>
                <w:rStyle w:val="Hyperlink"/>
                <w:noProof/>
              </w:rPr>
              <w:t>IQA</w:t>
            </w:r>
            <w:r w:rsidR="00BA7111">
              <w:rPr>
                <w:noProof/>
                <w:webHidden/>
              </w:rPr>
              <w:tab/>
            </w:r>
            <w:r w:rsidR="00BA7111">
              <w:rPr>
                <w:noProof/>
                <w:webHidden/>
              </w:rPr>
              <w:fldChar w:fldCharType="begin"/>
            </w:r>
            <w:r w:rsidR="00BA7111">
              <w:rPr>
                <w:noProof/>
                <w:webHidden/>
              </w:rPr>
              <w:instrText xml:space="preserve"> PAGEREF _Toc101525221 \h </w:instrText>
            </w:r>
            <w:r w:rsidR="00BA7111">
              <w:rPr>
                <w:noProof/>
                <w:webHidden/>
              </w:rPr>
            </w:r>
            <w:r w:rsidR="00BA7111">
              <w:rPr>
                <w:noProof/>
                <w:webHidden/>
              </w:rPr>
              <w:fldChar w:fldCharType="separate"/>
            </w:r>
            <w:r w:rsidR="00BA7111">
              <w:rPr>
                <w:noProof/>
                <w:webHidden/>
              </w:rPr>
              <w:t>3</w:t>
            </w:r>
            <w:r w:rsidR="00BA7111">
              <w:rPr>
                <w:noProof/>
                <w:webHidden/>
              </w:rPr>
              <w:fldChar w:fldCharType="end"/>
            </w:r>
          </w:hyperlink>
        </w:p>
        <w:p w14:paraId="48333326" w14:textId="6399F85D" w:rsidR="00BA7111" w:rsidRDefault="005913EA">
          <w:pPr>
            <w:pStyle w:val="TOC3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25222" w:history="1">
            <w:r w:rsidR="00BA7111" w:rsidRPr="001522B5">
              <w:rPr>
                <w:rStyle w:val="Hyperlink"/>
                <w:noProof/>
              </w:rPr>
              <w:t>Tutors</w:t>
            </w:r>
            <w:r w:rsidR="00BA7111">
              <w:rPr>
                <w:noProof/>
                <w:webHidden/>
              </w:rPr>
              <w:tab/>
            </w:r>
            <w:r w:rsidR="00BA7111">
              <w:rPr>
                <w:noProof/>
                <w:webHidden/>
              </w:rPr>
              <w:fldChar w:fldCharType="begin"/>
            </w:r>
            <w:r w:rsidR="00BA7111">
              <w:rPr>
                <w:noProof/>
                <w:webHidden/>
              </w:rPr>
              <w:instrText xml:space="preserve"> PAGEREF _Toc101525222 \h </w:instrText>
            </w:r>
            <w:r w:rsidR="00BA7111">
              <w:rPr>
                <w:noProof/>
                <w:webHidden/>
              </w:rPr>
            </w:r>
            <w:r w:rsidR="00BA7111">
              <w:rPr>
                <w:noProof/>
                <w:webHidden/>
              </w:rPr>
              <w:fldChar w:fldCharType="separate"/>
            </w:r>
            <w:r w:rsidR="00BA7111">
              <w:rPr>
                <w:noProof/>
                <w:webHidden/>
              </w:rPr>
              <w:t>4</w:t>
            </w:r>
            <w:r w:rsidR="00BA7111">
              <w:rPr>
                <w:noProof/>
                <w:webHidden/>
              </w:rPr>
              <w:fldChar w:fldCharType="end"/>
            </w:r>
          </w:hyperlink>
        </w:p>
        <w:p w14:paraId="6F3E0BD3" w14:textId="17178E4F" w:rsidR="00BA7111" w:rsidRDefault="005913EA">
          <w:pPr>
            <w:pStyle w:val="TOC3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25223" w:history="1">
            <w:r w:rsidR="00BA7111" w:rsidRPr="001522B5">
              <w:rPr>
                <w:rStyle w:val="Hyperlink"/>
                <w:noProof/>
              </w:rPr>
              <w:t>Assessors</w:t>
            </w:r>
            <w:r w:rsidR="00BA7111">
              <w:rPr>
                <w:noProof/>
                <w:webHidden/>
              </w:rPr>
              <w:tab/>
            </w:r>
            <w:r w:rsidR="00BA7111">
              <w:rPr>
                <w:noProof/>
                <w:webHidden/>
              </w:rPr>
              <w:fldChar w:fldCharType="begin"/>
            </w:r>
            <w:r w:rsidR="00BA7111">
              <w:rPr>
                <w:noProof/>
                <w:webHidden/>
              </w:rPr>
              <w:instrText xml:space="preserve"> PAGEREF _Toc101525223 \h </w:instrText>
            </w:r>
            <w:r w:rsidR="00BA7111">
              <w:rPr>
                <w:noProof/>
                <w:webHidden/>
              </w:rPr>
            </w:r>
            <w:r w:rsidR="00BA7111">
              <w:rPr>
                <w:noProof/>
                <w:webHidden/>
              </w:rPr>
              <w:fldChar w:fldCharType="separate"/>
            </w:r>
            <w:r w:rsidR="00BA7111">
              <w:rPr>
                <w:noProof/>
                <w:webHidden/>
              </w:rPr>
              <w:t>4</w:t>
            </w:r>
            <w:r w:rsidR="00BA7111">
              <w:rPr>
                <w:noProof/>
                <w:webHidden/>
              </w:rPr>
              <w:fldChar w:fldCharType="end"/>
            </w:r>
          </w:hyperlink>
        </w:p>
        <w:p w14:paraId="3A588162" w14:textId="131B496F" w:rsidR="00BA7111" w:rsidRDefault="005913EA">
          <w:pPr>
            <w:pStyle w:val="TOC2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25224" w:history="1">
            <w:r w:rsidR="00BA7111" w:rsidRPr="001522B5">
              <w:rPr>
                <w:rStyle w:val="Hyperlink"/>
                <w:noProof/>
              </w:rPr>
              <w:t>Sampling Strategy</w:t>
            </w:r>
            <w:r w:rsidR="00BA7111">
              <w:rPr>
                <w:noProof/>
                <w:webHidden/>
              </w:rPr>
              <w:tab/>
            </w:r>
            <w:r w:rsidR="00BA7111">
              <w:rPr>
                <w:noProof/>
                <w:webHidden/>
              </w:rPr>
              <w:fldChar w:fldCharType="begin"/>
            </w:r>
            <w:r w:rsidR="00BA7111">
              <w:rPr>
                <w:noProof/>
                <w:webHidden/>
              </w:rPr>
              <w:instrText xml:space="preserve"> PAGEREF _Toc101525224 \h </w:instrText>
            </w:r>
            <w:r w:rsidR="00BA7111">
              <w:rPr>
                <w:noProof/>
                <w:webHidden/>
              </w:rPr>
            </w:r>
            <w:r w:rsidR="00BA7111">
              <w:rPr>
                <w:noProof/>
                <w:webHidden/>
              </w:rPr>
              <w:fldChar w:fldCharType="separate"/>
            </w:r>
            <w:r w:rsidR="00BA7111">
              <w:rPr>
                <w:noProof/>
                <w:webHidden/>
              </w:rPr>
              <w:t>5</w:t>
            </w:r>
            <w:r w:rsidR="00BA7111">
              <w:rPr>
                <w:noProof/>
                <w:webHidden/>
              </w:rPr>
              <w:fldChar w:fldCharType="end"/>
            </w:r>
          </w:hyperlink>
        </w:p>
        <w:p w14:paraId="70685D72" w14:textId="3108ED02" w:rsidR="00BA7111" w:rsidRDefault="005913EA">
          <w:pPr>
            <w:pStyle w:val="TOC3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25225" w:history="1">
            <w:r w:rsidR="00BA7111" w:rsidRPr="001522B5">
              <w:rPr>
                <w:rStyle w:val="Hyperlink"/>
                <w:noProof/>
              </w:rPr>
              <w:t>Formative and Summative Sampling</w:t>
            </w:r>
            <w:r w:rsidR="00BA7111">
              <w:rPr>
                <w:noProof/>
                <w:webHidden/>
              </w:rPr>
              <w:tab/>
            </w:r>
            <w:r w:rsidR="00BA7111">
              <w:rPr>
                <w:noProof/>
                <w:webHidden/>
              </w:rPr>
              <w:fldChar w:fldCharType="begin"/>
            </w:r>
            <w:r w:rsidR="00BA7111">
              <w:rPr>
                <w:noProof/>
                <w:webHidden/>
              </w:rPr>
              <w:instrText xml:space="preserve"> PAGEREF _Toc101525225 \h </w:instrText>
            </w:r>
            <w:r w:rsidR="00BA7111">
              <w:rPr>
                <w:noProof/>
                <w:webHidden/>
              </w:rPr>
            </w:r>
            <w:r w:rsidR="00BA7111">
              <w:rPr>
                <w:noProof/>
                <w:webHidden/>
              </w:rPr>
              <w:fldChar w:fldCharType="separate"/>
            </w:r>
            <w:r w:rsidR="00BA7111">
              <w:rPr>
                <w:noProof/>
                <w:webHidden/>
              </w:rPr>
              <w:t>5</w:t>
            </w:r>
            <w:r w:rsidR="00BA7111">
              <w:rPr>
                <w:noProof/>
                <w:webHidden/>
              </w:rPr>
              <w:fldChar w:fldCharType="end"/>
            </w:r>
          </w:hyperlink>
        </w:p>
        <w:p w14:paraId="6ED5DE3D" w14:textId="23A06631" w:rsidR="00BA7111" w:rsidRDefault="005913EA">
          <w:pPr>
            <w:pStyle w:val="TOC3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25226" w:history="1">
            <w:r w:rsidR="00BA7111" w:rsidRPr="001522B5">
              <w:rPr>
                <w:rStyle w:val="Hyperlink"/>
                <w:noProof/>
              </w:rPr>
              <w:t>Minimum Sampling Requirements</w:t>
            </w:r>
            <w:r w:rsidR="00BA7111">
              <w:rPr>
                <w:noProof/>
                <w:webHidden/>
              </w:rPr>
              <w:tab/>
            </w:r>
            <w:r w:rsidR="00BA7111">
              <w:rPr>
                <w:noProof/>
                <w:webHidden/>
              </w:rPr>
              <w:fldChar w:fldCharType="begin"/>
            </w:r>
            <w:r w:rsidR="00BA7111">
              <w:rPr>
                <w:noProof/>
                <w:webHidden/>
              </w:rPr>
              <w:instrText xml:space="preserve"> PAGEREF _Toc101525226 \h </w:instrText>
            </w:r>
            <w:r w:rsidR="00BA7111">
              <w:rPr>
                <w:noProof/>
                <w:webHidden/>
              </w:rPr>
            </w:r>
            <w:r w:rsidR="00BA7111">
              <w:rPr>
                <w:noProof/>
                <w:webHidden/>
              </w:rPr>
              <w:fldChar w:fldCharType="separate"/>
            </w:r>
            <w:r w:rsidR="00BA7111">
              <w:rPr>
                <w:noProof/>
                <w:webHidden/>
              </w:rPr>
              <w:t>5</w:t>
            </w:r>
            <w:r w:rsidR="00BA7111">
              <w:rPr>
                <w:noProof/>
                <w:webHidden/>
              </w:rPr>
              <w:fldChar w:fldCharType="end"/>
            </w:r>
          </w:hyperlink>
        </w:p>
        <w:p w14:paraId="1DBBC5DF" w14:textId="12C172B6" w:rsidR="00BA7111" w:rsidRDefault="005913EA">
          <w:pPr>
            <w:pStyle w:val="TOC2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25227" w:history="1">
            <w:r w:rsidR="00BA7111" w:rsidRPr="001522B5">
              <w:rPr>
                <w:rStyle w:val="Hyperlink"/>
                <w:noProof/>
              </w:rPr>
              <w:t>Induction</w:t>
            </w:r>
            <w:r w:rsidR="00BA7111">
              <w:rPr>
                <w:noProof/>
                <w:webHidden/>
              </w:rPr>
              <w:tab/>
            </w:r>
            <w:r w:rsidR="00BA7111">
              <w:rPr>
                <w:noProof/>
                <w:webHidden/>
              </w:rPr>
              <w:fldChar w:fldCharType="begin"/>
            </w:r>
            <w:r w:rsidR="00BA7111">
              <w:rPr>
                <w:noProof/>
                <w:webHidden/>
              </w:rPr>
              <w:instrText xml:space="preserve"> PAGEREF _Toc101525227 \h </w:instrText>
            </w:r>
            <w:r w:rsidR="00BA7111">
              <w:rPr>
                <w:noProof/>
                <w:webHidden/>
              </w:rPr>
            </w:r>
            <w:r w:rsidR="00BA7111">
              <w:rPr>
                <w:noProof/>
                <w:webHidden/>
              </w:rPr>
              <w:fldChar w:fldCharType="separate"/>
            </w:r>
            <w:r w:rsidR="00BA7111">
              <w:rPr>
                <w:noProof/>
                <w:webHidden/>
              </w:rPr>
              <w:t>6</w:t>
            </w:r>
            <w:r w:rsidR="00BA7111">
              <w:rPr>
                <w:noProof/>
                <w:webHidden/>
              </w:rPr>
              <w:fldChar w:fldCharType="end"/>
            </w:r>
          </w:hyperlink>
        </w:p>
        <w:p w14:paraId="47A2AB4B" w14:textId="13A5E5D6" w:rsidR="00BA7111" w:rsidRDefault="005913EA">
          <w:pPr>
            <w:pStyle w:val="TOC2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25228" w:history="1">
            <w:r w:rsidR="00BA7111" w:rsidRPr="001522B5">
              <w:rPr>
                <w:rStyle w:val="Hyperlink"/>
                <w:noProof/>
              </w:rPr>
              <w:t>Standardisation</w:t>
            </w:r>
            <w:r w:rsidR="00BA7111">
              <w:rPr>
                <w:noProof/>
                <w:webHidden/>
              </w:rPr>
              <w:tab/>
            </w:r>
            <w:r w:rsidR="00BA7111">
              <w:rPr>
                <w:noProof/>
                <w:webHidden/>
              </w:rPr>
              <w:fldChar w:fldCharType="begin"/>
            </w:r>
            <w:r w:rsidR="00BA7111">
              <w:rPr>
                <w:noProof/>
                <w:webHidden/>
              </w:rPr>
              <w:instrText xml:space="preserve"> PAGEREF _Toc101525228 \h </w:instrText>
            </w:r>
            <w:r w:rsidR="00BA7111">
              <w:rPr>
                <w:noProof/>
                <w:webHidden/>
              </w:rPr>
            </w:r>
            <w:r w:rsidR="00BA7111">
              <w:rPr>
                <w:noProof/>
                <w:webHidden/>
              </w:rPr>
              <w:fldChar w:fldCharType="separate"/>
            </w:r>
            <w:r w:rsidR="00BA7111">
              <w:rPr>
                <w:noProof/>
                <w:webHidden/>
              </w:rPr>
              <w:t>6</w:t>
            </w:r>
            <w:r w:rsidR="00BA7111">
              <w:rPr>
                <w:noProof/>
                <w:webHidden/>
              </w:rPr>
              <w:fldChar w:fldCharType="end"/>
            </w:r>
          </w:hyperlink>
        </w:p>
        <w:p w14:paraId="46922753" w14:textId="05B0A2E5" w:rsidR="00BA7111" w:rsidRDefault="005913EA">
          <w:pPr>
            <w:pStyle w:val="TOC2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25229" w:history="1">
            <w:r w:rsidR="00BA7111" w:rsidRPr="001522B5">
              <w:rPr>
                <w:rStyle w:val="Hyperlink"/>
                <w:noProof/>
              </w:rPr>
              <w:t>CPD</w:t>
            </w:r>
            <w:r w:rsidR="00BA7111">
              <w:rPr>
                <w:noProof/>
                <w:webHidden/>
              </w:rPr>
              <w:tab/>
            </w:r>
            <w:r w:rsidR="00BA7111">
              <w:rPr>
                <w:noProof/>
                <w:webHidden/>
              </w:rPr>
              <w:fldChar w:fldCharType="begin"/>
            </w:r>
            <w:r w:rsidR="00BA7111">
              <w:rPr>
                <w:noProof/>
                <w:webHidden/>
              </w:rPr>
              <w:instrText xml:space="preserve"> PAGEREF _Toc101525229 \h </w:instrText>
            </w:r>
            <w:r w:rsidR="00BA7111">
              <w:rPr>
                <w:noProof/>
                <w:webHidden/>
              </w:rPr>
            </w:r>
            <w:r w:rsidR="00BA7111">
              <w:rPr>
                <w:noProof/>
                <w:webHidden/>
              </w:rPr>
              <w:fldChar w:fldCharType="separate"/>
            </w:r>
            <w:r w:rsidR="00BA7111">
              <w:rPr>
                <w:noProof/>
                <w:webHidden/>
              </w:rPr>
              <w:t>6</w:t>
            </w:r>
            <w:r w:rsidR="00BA7111">
              <w:rPr>
                <w:noProof/>
                <w:webHidden/>
              </w:rPr>
              <w:fldChar w:fldCharType="end"/>
            </w:r>
          </w:hyperlink>
        </w:p>
        <w:p w14:paraId="6FFB7523" w14:textId="40C5D956" w:rsidR="00BA7111" w:rsidRDefault="005913EA">
          <w:pPr>
            <w:pStyle w:val="TOC2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25230" w:history="1">
            <w:r w:rsidR="00BA7111" w:rsidRPr="001522B5">
              <w:rPr>
                <w:rStyle w:val="Hyperlink"/>
                <w:noProof/>
              </w:rPr>
              <w:t>Retention of Records</w:t>
            </w:r>
            <w:r w:rsidR="00BA7111">
              <w:rPr>
                <w:noProof/>
                <w:webHidden/>
              </w:rPr>
              <w:tab/>
            </w:r>
            <w:r w:rsidR="00BA7111">
              <w:rPr>
                <w:noProof/>
                <w:webHidden/>
              </w:rPr>
              <w:fldChar w:fldCharType="begin"/>
            </w:r>
            <w:r w:rsidR="00BA7111">
              <w:rPr>
                <w:noProof/>
                <w:webHidden/>
              </w:rPr>
              <w:instrText xml:space="preserve"> PAGEREF _Toc101525230 \h </w:instrText>
            </w:r>
            <w:r w:rsidR="00BA7111">
              <w:rPr>
                <w:noProof/>
                <w:webHidden/>
              </w:rPr>
            </w:r>
            <w:r w:rsidR="00BA7111">
              <w:rPr>
                <w:noProof/>
                <w:webHidden/>
              </w:rPr>
              <w:fldChar w:fldCharType="separate"/>
            </w:r>
            <w:r w:rsidR="00BA7111">
              <w:rPr>
                <w:noProof/>
                <w:webHidden/>
              </w:rPr>
              <w:t>6</w:t>
            </w:r>
            <w:r w:rsidR="00BA7111">
              <w:rPr>
                <w:noProof/>
                <w:webHidden/>
              </w:rPr>
              <w:fldChar w:fldCharType="end"/>
            </w:r>
          </w:hyperlink>
        </w:p>
        <w:p w14:paraId="1CC9C5B0" w14:textId="52545975" w:rsidR="00BA7111" w:rsidRDefault="005913EA">
          <w:pPr>
            <w:pStyle w:val="TOC2"/>
            <w:tabs>
              <w:tab w:val="right" w:leader="dot" w:pos="9860"/>
            </w:tabs>
            <w:rPr>
              <w:rFonts w:asciiTheme="minorHAnsi" w:hAnsiTheme="minorHAnsi" w:cstheme="minorBidi"/>
              <w:noProof/>
            </w:rPr>
          </w:pPr>
          <w:hyperlink w:anchor="_Toc101525231" w:history="1">
            <w:r w:rsidR="00BA7111" w:rsidRPr="001522B5">
              <w:rPr>
                <w:rStyle w:val="Hyperlink"/>
                <w:noProof/>
              </w:rPr>
              <w:t>Contact Details</w:t>
            </w:r>
            <w:r w:rsidR="00BA7111">
              <w:rPr>
                <w:noProof/>
                <w:webHidden/>
              </w:rPr>
              <w:tab/>
            </w:r>
            <w:r w:rsidR="00BA7111">
              <w:rPr>
                <w:noProof/>
                <w:webHidden/>
              </w:rPr>
              <w:fldChar w:fldCharType="begin"/>
            </w:r>
            <w:r w:rsidR="00BA7111">
              <w:rPr>
                <w:noProof/>
                <w:webHidden/>
              </w:rPr>
              <w:instrText xml:space="preserve"> PAGEREF _Toc101525231 \h </w:instrText>
            </w:r>
            <w:r w:rsidR="00BA7111">
              <w:rPr>
                <w:noProof/>
                <w:webHidden/>
              </w:rPr>
            </w:r>
            <w:r w:rsidR="00BA7111">
              <w:rPr>
                <w:noProof/>
                <w:webHidden/>
              </w:rPr>
              <w:fldChar w:fldCharType="separate"/>
            </w:r>
            <w:r w:rsidR="00BA7111">
              <w:rPr>
                <w:noProof/>
                <w:webHidden/>
              </w:rPr>
              <w:t>6</w:t>
            </w:r>
            <w:r w:rsidR="00BA7111">
              <w:rPr>
                <w:noProof/>
                <w:webHidden/>
              </w:rPr>
              <w:fldChar w:fldCharType="end"/>
            </w:r>
          </w:hyperlink>
        </w:p>
        <w:p w14:paraId="69895CDC" w14:textId="03B1C217" w:rsidR="00372BD1" w:rsidRDefault="00654890">
          <w:r>
            <w:rPr>
              <w:b/>
              <w:bCs/>
              <w:noProof/>
            </w:rPr>
            <w:fldChar w:fldCharType="end"/>
          </w:r>
        </w:p>
      </w:sdtContent>
    </w:sdt>
    <w:p w14:paraId="38B686C7" w14:textId="51DFA3E9" w:rsidR="00372BD1" w:rsidRDefault="00372BD1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FD7C02C" w14:textId="7CC87722" w:rsidR="00550728" w:rsidRDefault="00DC5BD8" w:rsidP="00C76266">
      <w:pPr>
        <w:pStyle w:val="Heading2"/>
      </w:pPr>
      <w:bookmarkStart w:id="0" w:name="_Toc101525219"/>
      <w:r w:rsidRPr="00C76266">
        <w:lastRenderedPageBreak/>
        <w:t>Introduction</w:t>
      </w:r>
      <w:bookmarkEnd w:id="0"/>
    </w:p>
    <w:p w14:paraId="229717C1" w14:textId="571DD7AD" w:rsidR="00DA1986" w:rsidRDefault="0076444D" w:rsidP="00441DB6">
      <w:pPr>
        <w:pStyle w:val="BodyText"/>
      </w:pPr>
      <w:r>
        <w:t>I</w:t>
      </w:r>
      <w:r w:rsidR="00441DB6">
        <w:t>nternal Quality Assurance (IQA) is the process of monitoring teaching and assessment practice to ensure standards are maintained, consistent</w:t>
      </w:r>
      <w:r w:rsidR="00AE248D">
        <w:t>ly applied</w:t>
      </w:r>
      <w:r w:rsidR="00441DB6">
        <w:t xml:space="preserve"> and meet the requirements of </w:t>
      </w:r>
      <w:r w:rsidR="00DA1986">
        <w:t>the relevant awarding organisation and their regulators.</w:t>
      </w:r>
    </w:p>
    <w:p w14:paraId="60970BEF" w14:textId="72FC91BC" w:rsidR="0076444D" w:rsidRDefault="0076444D" w:rsidP="00441DB6">
      <w:pPr>
        <w:pStyle w:val="BodyText"/>
      </w:pPr>
      <w:r>
        <w:t>IQA also aims to support and develop teaching and assessment practice</w:t>
      </w:r>
      <w:r w:rsidR="00CA374E">
        <w:t>, prevent malpractice/maladministration</w:t>
      </w:r>
      <w:r>
        <w:t xml:space="preserve"> a</w:t>
      </w:r>
      <w:r w:rsidR="00AE248D">
        <w:t>n</w:t>
      </w:r>
      <w:r>
        <w:t>d drive continuous improvement</w:t>
      </w:r>
      <w:r w:rsidR="00811D4D">
        <w:t xml:space="preserve"> in our processes and learner experience.</w:t>
      </w:r>
    </w:p>
    <w:p w14:paraId="24784C37" w14:textId="43D551D5" w:rsidR="007E5858" w:rsidRDefault="007E5858" w:rsidP="007E5858">
      <w:pPr>
        <w:pStyle w:val="Heading2"/>
      </w:pPr>
      <w:bookmarkStart w:id="1" w:name="_Toc101525220"/>
      <w:r>
        <w:t>Roles and Responsibilities</w:t>
      </w:r>
      <w:bookmarkEnd w:id="1"/>
    </w:p>
    <w:p w14:paraId="360D3C96" w14:textId="36A67B17" w:rsidR="007E5858" w:rsidRDefault="0044018B" w:rsidP="007E5858">
      <w:pPr>
        <w:pStyle w:val="Heading3"/>
      </w:pPr>
      <w:bookmarkStart w:id="2" w:name="_Toc101525221"/>
      <w:r>
        <w:t>IQA</w:t>
      </w:r>
      <w:bookmarkEnd w:id="2"/>
    </w:p>
    <w:p w14:paraId="05C4DCD8" w14:textId="6AEDF573" w:rsidR="00F46C63" w:rsidRPr="00F46C63" w:rsidRDefault="00F46C63" w:rsidP="00F46C63">
      <w:r>
        <w:t>To ensure that:</w:t>
      </w:r>
    </w:p>
    <w:p w14:paraId="61FC59E7" w14:textId="686A7291" w:rsidR="007E5858" w:rsidRDefault="00AE248D" w:rsidP="007E5858">
      <w:pPr>
        <w:pStyle w:val="ListParagraph"/>
        <w:numPr>
          <w:ilvl w:val="0"/>
          <w:numId w:val="10"/>
        </w:numPr>
      </w:pPr>
      <w:r>
        <w:t>the</w:t>
      </w:r>
      <w:r w:rsidR="007E5858">
        <w:t xml:space="preserve"> quality requirements of the</w:t>
      </w:r>
      <w:r w:rsidR="00F46C63">
        <w:t xml:space="preserve"> relevant delivery and assessment requirements awarding organisation</w:t>
      </w:r>
      <w:r w:rsidR="007E5858">
        <w:t xml:space="preserve"> are met </w:t>
      </w:r>
      <w:r w:rsidR="00F46C63">
        <w:t>and can be demonstrated at all times;</w:t>
      </w:r>
      <w:r w:rsidR="007E5858">
        <w:t xml:space="preserve"> </w:t>
      </w:r>
    </w:p>
    <w:p w14:paraId="1FE6B8ED" w14:textId="4F98FC04" w:rsidR="007E5858" w:rsidRDefault="007E5858" w:rsidP="007E5858">
      <w:pPr>
        <w:pStyle w:val="ListParagraph"/>
        <w:numPr>
          <w:ilvl w:val="0"/>
          <w:numId w:val="10"/>
        </w:numPr>
      </w:pPr>
      <w:r>
        <w:t>tutor/assessors are appropriately trained and qualified through provision of rigorous recruitment processes, induction training and CPD</w:t>
      </w:r>
      <w:r w:rsidR="00F46C63">
        <w:t>;</w:t>
      </w:r>
    </w:p>
    <w:p w14:paraId="141339BD" w14:textId="39126845" w:rsidR="0044018B" w:rsidRDefault="00F46C63" w:rsidP="007E5858">
      <w:pPr>
        <w:pStyle w:val="ListParagraph"/>
        <w:numPr>
          <w:ilvl w:val="0"/>
          <w:numId w:val="10"/>
        </w:numPr>
      </w:pPr>
      <w:r>
        <w:t>a</w:t>
      </w:r>
      <w:r w:rsidR="007E5858">
        <w:t xml:space="preserve">ll </w:t>
      </w:r>
      <w:r w:rsidR="008955D7">
        <w:t>learner records and assessment documentation are</w:t>
      </w:r>
      <w:r w:rsidR="007E5858">
        <w:t xml:space="preserve"> accurate</w:t>
      </w:r>
      <w:r w:rsidR="008955D7">
        <w:t xml:space="preserve"> and</w:t>
      </w:r>
      <w:r w:rsidR="007E5858">
        <w:t xml:space="preserve"> complete</w:t>
      </w:r>
      <w:r w:rsidR="0044018B">
        <w:t xml:space="preserve"> and made available to the awarding organisation on request</w:t>
      </w:r>
      <w:r>
        <w:t>;</w:t>
      </w:r>
    </w:p>
    <w:p w14:paraId="5278D8F8" w14:textId="6E894C50" w:rsidR="008955D7" w:rsidRDefault="00F46C63" w:rsidP="007E5858">
      <w:pPr>
        <w:pStyle w:val="ListParagraph"/>
        <w:numPr>
          <w:ilvl w:val="0"/>
          <w:numId w:val="10"/>
        </w:numPr>
      </w:pPr>
      <w:r>
        <w:t xml:space="preserve">claims for certification are </w:t>
      </w:r>
      <w:r w:rsidR="00E24030">
        <w:t>accura</w:t>
      </w:r>
      <w:r>
        <w:t>te</w:t>
      </w:r>
      <w:r w:rsidR="00AC60DA">
        <w:t xml:space="preserve"> and authorised prior to submission to the relevant awarding organisation;</w:t>
      </w:r>
    </w:p>
    <w:p w14:paraId="126CAED1" w14:textId="6A245257" w:rsidR="008955D7" w:rsidRDefault="00AC60DA" w:rsidP="007E5858">
      <w:pPr>
        <w:pStyle w:val="ListParagraph"/>
        <w:numPr>
          <w:ilvl w:val="0"/>
          <w:numId w:val="10"/>
        </w:numPr>
      </w:pPr>
      <w:r>
        <w:t>monitoring learner induction and application of</w:t>
      </w:r>
      <w:r w:rsidR="007E5858">
        <w:t xml:space="preserve"> reasonable adjustment</w:t>
      </w:r>
      <w:r>
        <w:t xml:space="preserve"> support</w:t>
      </w:r>
      <w:r w:rsidR="009D68CA">
        <w:t>;</w:t>
      </w:r>
      <w:r w:rsidR="007E5858">
        <w:t xml:space="preserve"> </w:t>
      </w:r>
    </w:p>
    <w:p w14:paraId="6F1F9958" w14:textId="01E253A0" w:rsidR="005D0BFF" w:rsidRDefault="005D0BFF" w:rsidP="007E5858">
      <w:pPr>
        <w:pStyle w:val="ListParagraph"/>
        <w:numPr>
          <w:ilvl w:val="0"/>
          <w:numId w:val="10"/>
        </w:numPr>
      </w:pPr>
      <w:r>
        <w:t>learner progression</w:t>
      </w:r>
      <w:r w:rsidR="009D68CA">
        <w:t xml:space="preserve"> is monitored and learners progress in line with expectations;</w:t>
      </w:r>
    </w:p>
    <w:p w14:paraId="2E7AD75C" w14:textId="4BE6D4F9" w:rsidR="009D68CA" w:rsidRDefault="009D68CA" w:rsidP="00FF32AF">
      <w:pPr>
        <w:pStyle w:val="ListParagraph"/>
        <w:numPr>
          <w:ilvl w:val="0"/>
          <w:numId w:val="10"/>
        </w:numPr>
      </w:pPr>
      <w:r>
        <w:t>tutors and assessors receive timely advice, guidance and feedback;</w:t>
      </w:r>
    </w:p>
    <w:p w14:paraId="7E5812CC" w14:textId="5F76EBF3" w:rsidR="00785CDB" w:rsidRDefault="009D68CA" w:rsidP="00FF32AF">
      <w:pPr>
        <w:pStyle w:val="ListParagraph"/>
        <w:numPr>
          <w:ilvl w:val="0"/>
          <w:numId w:val="10"/>
        </w:numPr>
      </w:pPr>
      <w:r>
        <w:t>s</w:t>
      </w:r>
      <w:r w:rsidR="00785CDB">
        <w:t>ampling assessment activities in line with sampling strategy</w:t>
      </w:r>
      <w:r>
        <w:t xml:space="preserve"> outlined in this policy;</w:t>
      </w:r>
    </w:p>
    <w:p w14:paraId="13D607EF" w14:textId="5C2237F2" w:rsidR="00785CDB" w:rsidRDefault="008C253C" w:rsidP="00785CDB">
      <w:pPr>
        <w:pStyle w:val="ListParagraph"/>
        <w:numPr>
          <w:ilvl w:val="0"/>
          <w:numId w:val="10"/>
        </w:numPr>
      </w:pPr>
      <w:r>
        <w:t>a</w:t>
      </w:r>
      <w:r w:rsidR="00785CDB">
        <w:t>ssessment decisions are in line with qualification and awarding organisation requirements</w:t>
      </w:r>
      <w:r>
        <w:t xml:space="preserve"> through leading standardisation and sharing good practice.</w:t>
      </w:r>
    </w:p>
    <w:p w14:paraId="36E249A8" w14:textId="79674E34" w:rsidR="0099159D" w:rsidRDefault="006B6F8C" w:rsidP="00785CDB">
      <w:pPr>
        <w:pStyle w:val="ListParagraph"/>
        <w:numPr>
          <w:ilvl w:val="0"/>
          <w:numId w:val="10"/>
        </w:numPr>
      </w:pPr>
      <w:r>
        <w:t>application of RPL, reasonable adjustments and special consideration is in line with awarding organisation requirements.</w:t>
      </w:r>
    </w:p>
    <w:p w14:paraId="2F925A66" w14:textId="358633F9" w:rsidR="00785CDB" w:rsidRDefault="008C253C" w:rsidP="00785CDB">
      <w:pPr>
        <w:pStyle w:val="ListParagraph"/>
        <w:numPr>
          <w:ilvl w:val="0"/>
          <w:numId w:val="10"/>
        </w:numPr>
      </w:pPr>
      <w:r>
        <w:t>CPD</w:t>
      </w:r>
      <w:r w:rsidR="00785CDB">
        <w:t xml:space="preserve"> requirements for tutors and assessors</w:t>
      </w:r>
      <w:r>
        <w:t xml:space="preserve"> are identified and actioned.</w:t>
      </w:r>
    </w:p>
    <w:p w14:paraId="14FB1DFD" w14:textId="2BB5E394" w:rsidR="00785CDB" w:rsidRDefault="00785CDB" w:rsidP="00785CDB">
      <w:pPr>
        <w:pStyle w:val="ListParagraph"/>
        <w:numPr>
          <w:ilvl w:val="0"/>
          <w:numId w:val="10"/>
        </w:numPr>
      </w:pPr>
      <w:r>
        <w:t xml:space="preserve">observation of </w:t>
      </w:r>
      <w:r w:rsidR="008C253C">
        <w:t>teach and assessment practice is conducted i</w:t>
      </w:r>
      <w:r w:rsidR="00D045C1">
        <w:t>n line with the requirements of this policy;</w:t>
      </w:r>
    </w:p>
    <w:p w14:paraId="153321FC" w14:textId="5609EB5C" w:rsidR="00785CDB" w:rsidRDefault="000C61EE" w:rsidP="007E5858">
      <w:pPr>
        <w:pStyle w:val="ListParagraph"/>
        <w:numPr>
          <w:ilvl w:val="0"/>
          <w:numId w:val="10"/>
        </w:numPr>
      </w:pPr>
      <w:r>
        <w:t xml:space="preserve">teaching and </w:t>
      </w:r>
      <w:r w:rsidR="00785CDB">
        <w:t>assessment practices are in line with equality requirements and cause no unnecessary barriers to achievement</w:t>
      </w:r>
      <w:r w:rsidR="00D045C1">
        <w:t>;</w:t>
      </w:r>
    </w:p>
    <w:p w14:paraId="2B02CC5D" w14:textId="22282D57" w:rsidR="00A04B50" w:rsidRDefault="00A04B50" w:rsidP="007E5858">
      <w:pPr>
        <w:pStyle w:val="ListParagraph"/>
        <w:numPr>
          <w:ilvl w:val="0"/>
          <w:numId w:val="10"/>
        </w:numPr>
      </w:pPr>
      <w:r>
        <w:t xml:space="preserve">conflicts of interest are </w:t>
      </w:r>
      <w:r w:rsidR="005913EA">
        <w:t>managed,</w:t>
      </w:r>
      <w:r w:rsidR="008E2DFD">
        <w:t xml:space="preserve"> and steps are taken to prevent malpractice</w:t>
      </w:r>
      <w:r w:rsidR="00D045C1">
        <w:t>;</w:t>
      </w:r>
    </w:p>
    <w:p w14:paraId="24633971" w14:textId="11D50B02" w:rsidR="00C7540F" w:rsidRDefault="0079102C" w:rsidP="007E5858">
      <w:pPr>
        <w:pStyle w:val="ListParagraph"/>
        <w:numPr>
          <w:ilvl w:val="0"/>
          <w:numId w:val="10"/>
        </w:numPr>
      </w:pPr>
      <w:r>
        <w:t>learner voice is heard by gathering</w:t>
      </w:r>
      <w:r w:rsidR="00C7540F">
        <w:t xml:space="preserve"> feedback from learner</w:t>
      </w:r>
      <w:r>
        <w:t xml:space="preserve">s in order </w:t>
      </w:r>
      <w:r w:rsidR="00C7540F">
        <w:t>to monitor and analyse the quality of the assessment process as well as</w:t>
      </w:r>
      <w:r>
        <w:t xml:space="preserve"> suggest improvements for</w:t>
      </w:r>
      <w:r w:rsidR="00C7540F">
        <w:t xml:space="preserve"> learners’ progress and experience</w:t>
      </w:r>
      <w:r>
        <w:t>;</w:t>
      </w:r>
    </w:p>
    <w:p w14:paraId="47FC90AA" w14:textId="40F9C65E" w:rsidR="00DC6032" w:rsidRDefault="00A92C04" w:rsidP="007E5858">
      <w:pPr>
        <w:pStyle w:val="ListParagraph"/>
        <w:numPr>
          <w:ilvl w:val="0"/>
          <w:numId w:val="10"/>
        </w:numPr>
      </w:pPr>
      <w:r>
        <w:t>a</w:t>
      </w:r>
      <w:r w:rsidR="00DC6032">
        <w:t>warding organisation</w:t>
      </w:r>
      <w:r>
        <w:t xml:space="preserve"> and EQA communications are addressed in a timely manner by acting as point of contact for the awarding organisation;</w:t>
      </w:r>
    </w:p>
    <w:p w14:paraId="4ABA0962" w14:textId="429F026C" w:rsidR="00F46C63" w:rsidRDefault="00F46C63" w:rsidP="00A92C04">
      <w:pPr>
        <w:pStyle w:val="ListParagraph"/>
        <w:numPr>
          <w:ilvl w:val="0"/>
          <w:numId w:val="10"/>
        </w:numPr>
      </w:pPr>
      <w:r>
        <w:t xml:space="preserve">IQA policies and procedures are sufficient, regularly reviewed and known, understood and implemented by </w:t>
      </w:r>
      <w:r w:rsidR="00A92C04">
        <w:t>members of the teaching and assessment team.</w:t>
      </w:r>
    </w:p>
    <w:p w14:paraId="43F3DEF9" w14:textId="77777777" w:rsidR="00A34FF8" w:rsidRDefault="00A34FF8">
      <w:pPr>
        <w:widowControl/>
        <w:autoSpaceDE/>
        <w:autoSpaceDN/>
        <w:adjustRightInd/>
        <w:spacing w:after="200" w:line="276" w:lineRule="auto"/>
        <w:rPr>
          <w:rFonts w:ascii="Tahoma" w:eastAsiaTheme="majorEastAsia" w:hAnsi="Tahoma" w:cstheme="majorBidi"/>
          <w:b/>
          <w:i/>
          <w:szCs w:val="24"/>
        </w:rPr>
      </w:pPr>
      <w:r>
        <w:br w:type="page"/>
      </w:r>
    </w:p>
    <w:p w14:paraId="133B2E8A" w14:textId="17E4EA0E" w:rsidR="007F5A88" w:rsidRDefault="002D06BA" w:rsidP="007F5A88">
      <w:pPr>
        <w:pStyle w:val="Heading3"/>
      </w:pPr>
      <w:bookmarkStart w:id="3" w:name="_Toc101525222"/>
      <w:r>
        <w:lastRenderedPageBreak/>
        <w:t>Tutors</w:t>
      </w:r>
      <w:bookmarkEnd w:id="3"/>
    </w:p>
    <w:p w14:paraId="68268CB5" w14:textId="59E635D3" w:rsidR="00C7540F" w:rsidRPr="00C7540F" w:rsidRDefault="00A34FF8" w:rsidP="00C7540F">
      <w:r>
        <w:t>To:</w:t>
      </w:r>
    </w:p>
    <w:p w14:paraId="2BF0FBAD" w14:textId="0F95EF57" w:rsidR="00A34FF8" w:rsidRDefault="00A34FF8" w:rsidP="00A34FF8">
      <w:pPr>
        <w:pStyle w:val="ListParagraph"/>
        <w:numPr>
          <w:ilvl w:val="0"/>
          <w:numId w:val="11"/>
        </w:numPr>
      </w:pPr>
      <w:r>
        <w:t>deliver learning to meet a variety of learning styles and in line with the requirements of the course/qualification</w:t>
      </w:r>
      <w:r w:rsidR="00EC0760">
        <w:t>;</w:t>
      </w:r>
    </w:p>
    <w:p w14:paraId="2AF772FC" w14:textId="0649D44B" w:rsidR="002D06BA" w:rsidRDefault="00A34FF8" w:rsidP="008955D7">
      <w:pPr>
        <w:pStyle w:val="ListParagraph"/>
        <w:numPr>
          <w:ilvl w:val="0"/>
          <w:numId w:val="11"/>
        </w:numPr>
      </w:pPr>
      <w:r>
        <w:t>provide</w:t>
      </w:r>
      <w:r w:rsidR="002D06BA">
        <w:t xml:space="preserve"> guidance on t</w:t>
      </w:r>
      <w:r w:rsidR="007E5858">
        <w:t>he different types of evidence th</w:t>
      </w:r>
      <w:r>
        <w:t>at will be required in assessment to</w:t>
      </w:r>
      <w:r w:rsidR="007E5858">
        <w:t xml:space="preserve"> address the </w:t>
      </w:r>
      <w:r>
        <w:t>qualification/course l</w:t>
      </w:r>
      <w:r w:rsidR="007E5858">
        <w:t xml:space="preserve">earning </w:t>
      </w:r>
      <w:r>
        <w:t>o</w:t>
      </w:r>
      <w:r w:rsidR="007E5858">
        <w:t>utcomes and assessment criteria</w:t>
      </w:r>
      <w:r w:rsidR="00EC0760">
        <w:t>;</w:t>
      </w:r>
      <w:r w:rsidR="007E5858">
        <w:t xml:space="preserve"> </w:t>
      </w:r>
    </w:p>
    <w:p w14:paraId="1F806BB6" w14:textId="5961FC4A" w:rsidR="002D06BA" w:rsidRDefault="00A34FF8" w:rsidP="008955D7">
      <w:pPr>
        <w:pStyle w:val="ListParagraph"/>
        <w:numPr>
          <w:ilvl w:val="0"/>
          <w:numId w:val="11"/>
        </w:numPr>
      </w:pPr>
      <w:r>
        <w:t xml:space="preserve">provide </w:t>
      </w:r>
      <w:r w:rsidR="002D06BA">
        <w:t xml:space="preserve">support and guidance </w:t>
      </w:r>
      <w:r>
        <w:t xml:space="preserve">to learners </w:t>
      </w:r>
      <w:r w:rsidR="002D06BA">
        <w:t>throughout the course</w:t>
      </w:r>
      <w:r w:rsidR="00EC0760">
        <w:t>;</w:t>
      </w:r>
    </w:p>
    <w:p w14:paraId="2D034A85" w14:textId="094884ED" w:rsidR="005B4309" w:rsidRDefault="00A34FF8" w:rsidP="008955D7">
      <w:pPr>
        <w:pStyle w:val="ListParagraph"/>
        <w:numPr>
          <w:ilvl w:val="0"/>
          <w:numId w:val="11"/>
        </w:numPr>
      </w:pPr>
      <w:r>
        <w:t>mo</w:t>
      </w:r>
      <w:r w:rsidR="005B4309">
        <w:t xml:space="preserve">nitor </w:t>
      </w:r>
      <w:r w:rsidR="005D0BFF">
        <w:t>learning, including use of formative assessment</w:t>
      </w:r>
      <w:r w:rsidR="0044018B">
        <w:t xml:space="preserve"> and feedback against the learning outcomes/criteria of the course/qualification</w:t>
      </w:r>
      <w:r w:rsidR="005D0BFF">
        <w:t>.</w:t>
      </w:r>
    </w:p>
    <w:p w14:paraId="387811B7" w14:textId="725B1E4A" w:rsidR="002D06BA" w:rsidRDefault="002D06BA" w:rsidP="002D06BA">
      <w:pPr>
        <w:pStyle w:val="Heading3"/>
      </w:pPr>
      <w:bookmarkStart w:id="4" w:name="_Toc101525223"/>
      <w:r>
        <w:t>Assessors</w:t>
      </w:r>
      <w:bookmarkEnd w:id="4"/>
    </w:p>
    <w:p w14:paraId="1BFAFA2A" w14:textId="4AF478D8" w:rsidR="00EC0760" w:rsidRPr="00EC0760" w:rsidRDefault="00EC0760" w:rsidP="00EC0760">
      <w:r>
        <w:t>To:</w:t>
      </w:r>
    </w:p>
    <w:p w14:paraId="468309B0" w14:textId="78AE91ED" w:rsidR="0084086F" w:rsidRDefault="00EC0760" w:rsidP="008955D7">
      <w:pPr>
        <w:pStyle w:val="ListParagraph"/>
        <w:numPr>
          <w:ilvl w:val="0"/>
          <w:numId w:val="11"/>
        </w:numPr>
      </w:pPr>
      <w:r>
        <w:t>d</w:t>
      </w:r>
      <w:r w:rsidR="00116C23">
        <w:t>evelop assessment plans for cohorts/learners as applicable</w:t>
      </w:r>
      <w:r w:rsidR="00CB7096">
        <w:t>;</w:t>
      </w:r>
    </w:p>
    <w:p w14:paraId="49706F4D" w14:textId="438C9514" w:rsidR="005B4309" w:rsidRDefault="00CB7096" w:rsidP="008955D7">
      <w:pPr>
        <w:pStyle w:val="ListParagraph"/>
        <w:numPr>
          <w:ilvl w:val="0"/>
          <w:numId w:val="11"/>
        </w:numPr>
      </w:pPr>
      <w:r>
        <w:t xml:space="preserve">agree </w:t>
      </w:r>
      <w:r w:rsidR="005B4309">
        <w:t>evidence and assessment plans (where applicable)</w:t>
      </w:r>
      <w:r>
        <w:t>;</w:t>
      </w:r>
    </w:p>
    <w:p w14:paraId="2A98FB60" w14:textId="37B05EBA" w:rsidR="001F3460" w:rsidRDefault="00CB7096" w:rsidP="00CB7096">
      <w:pPr>
        <w:pStyle w:val="ListParagraph"/>
        <w:numPr>
          <w:ilvl w:val="0"/>
          <w:numId w:val="11"/>
        </w:numPr>
      </w:pPr>
      <w:r>
        <w:t xml:space="preserve">make assessment </w:t>
      </w:r>
      <w:r w:rsidR="00790C8D">
        <w:t>judgements</w:t>
      </w:r>
      <w:r w:rsidR="00E24030">
        <w:t xml:space="preserve"> in line with programme and/or qualification requirements </w:t>
      </w:r>
      <w:r w:rsidR="00803178">
        <w:t>ensuring evidence is</w:t>
      </w:r>
      <w:r>
        <w:t>:</w:t>
      </w:r>
    </w:p>
    <w:p w14:paraId="6F607378" w14:textId="123ECABB" w:rsidR="00F2083A" w:rsidRDefault="00F2083A" w:rsidP="00F2083A">
      <w:pPr>
        <w:pStyle w:val="ListParagraph"/>
        <w:numPr>
          <w:ilvl w:val="1"/>
          <w:numId w:val="11"/>
        </w:numPr>
      </w:pPr>
      <w:r>
        <w:t xml:space="preserve">Authentic – are you assured that this is it the learner’s own work? </w:t>
      </w:r>
    </w:p>
    <w:p w14:paraId="45FDF694" w14:textId="463BB5AD" w:rsidR="00F2083A" w:rsidRDefault="00F2083A" w:rsidP="00F2083A">
      <w:pPr>
        <w:pStyle w:val="ListParagraph"/>
        <w:numPr>
          <w:ilvl w:val="1"/>
          <w:numId w:val="11"/>
        </w:numPr>
      </w:pPr>
      <w:r>
        <w:t>Valid – is the evidence relevant to the qualification specification?</w:t>
      </w:r>
    </w:p>
    <w:p w14:paraId="71B5D07E" w14:textId="3381EE49" w:rsidR="00F2083A" w:rsidRDefault="00F2083A" w:rsidP="00F2083A">
      <w:pPr>
        <w:pStyle w:val="ListParagraph"/>
        <w:numPr>
          <w:ilvl w:val="1"/>
          <w:numId w:val="11"/>
        </w:numPr>
      </w:pPr>
      <w:r>
        <w:t xml:space="preserve">Reliable – </w:t>
      </w:r>
      <w:r w:rsidR="00447AEE">
        <w:t>is the evidence consistent with the requirements of the qualification.</w:t>
      </w:r>
    </w:p>
    <w:p w14:paraId="6FE5C82E" w14:textId="77777777" w:rsidR="00F2083A" w:rsidRDefault="00F2083A" w:rsidP="00F2083A">
      <w:pPr>
        <w:pStyle w:val="ListParagraph"/>
        <w:numPr>
          <w:ilvl w:val="1"/>
          <w:numId w:val="11"/>
        </w:numPr>
      </w:pPr>
      <w:r>
        <w:t xml:space="preserve">Current – does the evidence show the learner meets the qualification requirements at the time of the assessment? This is especially important when using Recognised Prior Learning (RPL) </w:t>
      </w:r>
    </w:p>
    <w:p w14:paraId="3EC219A2" w14:textId="4F689049" w:rsidR="00F2083A" w:rsidRDefault="00F2083A" w:rsidP="00F2083A">
      <w:pPr>
        <w:pStyle w:val="ListParagraph"/>
        <w:numPr>
          <w:ilvl w:val="1"/>
          <w:numId w:val="11"/>
        </w:numPr>
      </w:pPr>
      <w:r>
        <w:t>Sufficient – does the evidence meet the requirements/scope of the qualification?</w:t>
      </w:r>
    </w:p>
    <w:p w14:paraId="7224E411" w14:textId="77777777" w:rsidR="001F3460" w:rsidRDefault="001F3460" w:rsidP="00B55039"/>
    <w:p w14:paraId="5C85D658" w14:textId="15535F90" w:rsidR="00803178" w:rsidRDefault="00CB7096" w:rsidP="008955D7">
      <w:pPr>
        <w:pStyle w:val="ListParagraph"/>
        <w:numPr>
          <w:ilvl w:val="0"/>
          <w:numId w:val="11"/>
        </w:numPr>
      </w:pPr>
      <w:r>
        <w:t>c</w:t>
      </w:r>
      <w:r w:rsidR="00803178">
        <w:t>omplet</w:t>
      </w:r>
      <w:r>
        <w:t>e</w:t>
      </w:r>
      <w:r w:rsidR="00803178">
        <w:t xml:space="preserve"> and maintain accurate assessment</w:t>
      </w:r>
      <w:r>
        <w:t xml:space="preserve"> records and</w:t>
      </w:r>
      <w:r w:rsidR="00803178">
        <w:t xml:space="preserve"> documentation</w:t>
      </w:r>
      <w:r>
        <w:t>;</w:t>
      </w:r>
    </w:p>
    <w:p w14:paraId="3CD7F57E" w14:textId="7D3F049E" w:rsidR="00CB7096" w:rsidRDefault="00CB7096" w:rsidP="008955D7">
      <w:pPr>
        <w:pStyle w:val="ListParagraph"/>
        <w:numPr>
          <w:ilvl w:val="0"/>
          <w:numId w:val="11"/>
        </w:numPr>
      </w:pPr>
      <w:r>
        <w:t>sign and date all assessment records;</w:t>
      </w:r>
    </w:p>
    <w:p w14:paraId="0CBE25B4" w14:textId="58023743" w:rsidR="00042676" w:rsidRDefault="00CB7096" w:rsidP="008955D7">
      <w:pPr>
        <w:pStyle w:val="ListParagraph"/>
        <w:numPr>
          <w:ilvl w:val="0"/>
          <w:numId w:val="11"/>
        </w:numPr>
      </w:pPr>
      <w:r>
        <w:t xml:space="preserve">provide </w:t>
      </w:r>
      <w:r w:rsidR="00042676">
        <w:t>constructive</w:t>
      </w:r>
      <w:r>
        <w:t xml:space="preserve"> written</w:t>
      </w:r>
      <w:r w:rsidR="00042676">
        <w:t xml:space="preserve"> feedback </w:t>
      </w:r>
      <w:r>
        <w:t xml:space="preserve">to learners </w:t>
      </w:r>
      <w:r w:rsidR="00042676">
        <w:t>against qualification criteria, identify areas of development</w:t>
      </w:r>
      <w:r w:rsidR="00DF1464">
        <w:t xml:space="preserve"> and further action required to complete the qualification</w:t>
      </w:r>
      <w:r>
        <w:t>;</w:t>
      </w:r>
    </w:p>
    <w:p w14:paraId="7B409CFC" w14:textId="4F9C03C0" w:rsidR="00E16B39" w:rsidRDefault="007E5858" w:rsidP="008955D7">
      <w:pPr>
        <w:pStyle w:val="ListParagraph"/>
        <w:numPr>
          <w:ilvl w:val="0"/>
          <w:numId w:val="11"/>
        </w:numPr>
      </w:pPr>
      <w:r>
        <w:t xml:space="preserve">confirm that learner have demonstrated </w:t>
      </w:r>
      <w:r w:rsidR="00E16B39">
        <w:t>requirements of the programme/qualification</w:t>
      </w:r>
    </w:p>
    <w:p w14:paraId="13CDEDD1" w14:textId="77777777" w:rsidR="00CB7096" w:rsidRDefault="00CB7096">
      <w:pPr>
        <w:widowControl/>
        <w:autoSpaceDE/>
        <w:autoSpaceDN/>
        <w:adjustRightInd/>
        <w:spacing w:after="200" w:line="276" w:lineRule="auto"/>
        <w:rPr>
          <w:rFonts w:ascii="Calibri" w:eastAsiaTheme="majorEastAsia" w:hAnsi="Calibri" w:cstheme="majorBidi"/>
          <w:b/>
          <w:sz w:val="32"/>
          <w:szCs w:val="26"/>
        </w:rPr>
      </w:pPr>
      <w:r>
        <w:br w:type="page"/>
      </w:r>
    </w:p>
    <w:p w14:paraId="09A0CE10" w14:textId="2F48B82A" w:rsidR="00ED2C23" w:rsidRDefault="00ED2C23" w:rsidP="00ED2C23">
      <w:pPr>
        <w:pStyle w:val="Heading2"/>
      </w:pPr>
      <w:bookmarkStart w:id="5" w:name="_Toc101525224"/>
      <w:r>
        <w:lastRenderedPageBreak/>
        <w:t>Sampling Strategy</w:t>
      </w:r>
      <w:bookmarkEnd w:id="5"/>
    </w:p>
    <w:p w14:paraId="5332364D" w14:textId="25B7316A" w:rsidR="002E3D59" w:rsidRDefault="00ED2C23" w:rsidP="002E3D59">
      <w:pPr>
        <w:pStyle w:val="BodyText"/>
      </w:pPr>
      <w:r>
        <w:t xml:space="preserve">A </w:t>
      </w:r>
      <w:r w:rsidR="00CB7096">
        <w:t>risk-based</w:t>
      </w:r>
      <w:r>
        <w:t xml:space="preserve"> approach to sampling will</w:t>
      </w:r>
      <w:r w:rsidR="00CB7096">
        <w:t xml:space="preserve"> </w:t>
      </w:r>
      <w:r w:rsidR="00537A67">
        <w:t>inform</w:t>
      </w:r>
      <w:r w:rsidR="00CB7096">
        <w:t xml:space="preserve"> </w:t>
      </w:r>
      <w:r w:rsidR="00537A67">
        <w:t>the frequency</w:t>
      </w:r>
      <w:r w:rsidR="00957845">
        <w:t xml:space="preserve"> and </w:t>
      </w:r>
      <w:r w:rsidR="00100794">
        <w:t>size</w:t>
      </w:r>
      <w:r w:rsidR="00957845">
        <w:t xml:space="preserve"> of sam</w:t>
      </w:r>
      <w:r w:rsidR="004444EB">
        <w:t>pling activity</w:t>
      </w:r>
      <w:r w:rsidR="00957845">
        <w:t>.</w:t>
      </w:r>
      <w:r w:rsidR="002E3D59">
        <w:t xml:space="preserve"> The IQA sampling plan </w:t>
      </w:r>
      <w:r w:rsidR="00CB7096">
        <w:t xml:space="preserve">will </w:t>
      </w:r>
      <w:r w:rsidR="002E3D59">
        <w:t>take into consideration the following factors:</w:t>
      </w:r>
    </w:p>
    <w:p w14:paraId="3FB3DDDB" w14:textId="428B11D6" w:rsidR="002E3D59" w:rsidRDefault="00CB7096" w:rsidP="002E3D59">
      <w:pPr>
        <w:pStyle w:val="BodyText"/>
        <w:numPr>
          <w:ilvl w:val="0"/>
          <w:numId w:val="13"/>
        </w:numPr>
      </w:pPr>
      <w:r>
        <w:t>n</w:t>
      </w:r>
      <w:r w:rsidR="002E3D59">
        <w:t>umber of learners</w:t>
      </w:r>
      <w:r w:rsidR="007547A8">
        <w:t xml:space="preserve"> or claims for achievement</w:t>
      </w:r>
      <w:r>
        <w:t>;</w:t>
      </w:r>
    </w:p>
    <w:p w14:paraId="1C63F4E3" w14:textId="7037F35C" w:rsidR="007547A8" w:rsidRDefault="00CB7096" w:rsidP="002E3D59">
      <w:pPr>
        <w:pStyle w:val="BodyText"/>
        <w:numPr>
          <w:ilvl w:val="0"/>
          <w:numId w:val="13"/>
        </w:numPr>
      </w:pPr>
      <w:r>
        <w:t>n</w:t>
      </w:r>
      <w:r w:rsidR="007547A8">
        <w:t>umber of assessors and their experience</w:t>
      </w:r>
      <w:r>
        <w:t>;</w:t>
      </w:r>
    </w:p>
    <w:p w14:paraId="7252F43F" w14:textId="3949C761" w:rsidR="002E3D59" w:rsidRDefault="00CB7096" w:rsidP="002E3D59">
      <w:pPr>
        <w:pStyle w:val="BodyText"/>
        <w:numPr>
          <w:ilvl w:val="0"/>
          <w:numId w:val="13"/>
        </w:numPr>
      </w:pPr>
      <w:r>
        <w:t>m</w:t>
      </w:r>
      <w:r w:rsidR="002E3D59">
        <w:t>ethods of assessment</w:t>
      </w:r>
      <w:r>
        <w:t>;</w:t>
      </w:r>
    </w:p>
    <w:p w14:paraId="7370FEFB" w14:textId="3E7379FA" w:rsidR="002E3D59" w:rsidRDefault="00CB7096" w:rsidP="002E3D59">
      <w:pPr>
        <w:pStyle w:val="BodyText"/>
        <w:numPr>
          <w:ilvl w:val="0"/>
          <w:numId w:val="13"/>
        </w:numPr>
      </w:pPr>
      <w:r>
        <w:t>e</w:t>
      </w:r>
      <w:r w:rsidR="002E3D59">
        <w:t>vidence types</w:t>
      </w:r>
      <w:r>
        <w:t>;</w:t>
      </w:r>
    </w:p>
    <w:p w14:paraId="4C918B87" w14:textId="53C04995" w:rsidR="007547A8" w:rsidRDefault="00CB7096" w:rsidP="002E3D59">
      <w:pPr>
        <w:pStyle w:val="BodyText"/>
        <w:numPr>
          <w:ilvl w:val="0"/>
          <w:numId w:val="13"/>
        </w:numPr>
      </w:pPr>
      <w:r>
        <w:t>r</w:t>
      </w:r>
      <w:r w:rsidR="007547A8">
        <w:t>ange of achievement/grades where applicable</w:t>
      </w:r>
      <w:r>
        <w:t>;</w:t>
      </w:r>
    </w:p>
    <w:p w14:paraId="57BF97C7" w14:textId="7CC861DF" w:rsidR="004924FE" w:rsidRDefault="00CB7096" w:rsidP="002E3D59">
      <w:pPr>
        <w:pStyle w:val="BodyText"/>
        <w:numPr>
          <w:ilvl w:val="0"/>
          <w:numId w:val="13"/>
        </w:numPr>
      </w:pPr>
      <w:r>
        <w:t>n</w:t>
      </w:r>
      <w:r w:rsidR="004924FE">
        <w:t>ew or changes in qualification requirements or assessment methods</w:t>
      </w:r>
      <w:r>
        <w:t>.</w:t>
      </w:r>
    </w:p>
    <w:p w14:paraId="517414DE" w14:textId="17AA1338" w:rsidR="007E2C4D" w:rsidRDefault="007E2C4D" w:rsidP="007E2C4D">
      <w:pPr>
        <w:pStyle w:val="Heading3"/>
      </w:pPr>
      <w:bookmarkStart w:id="6" w:name="_Toc51144252"/>
      <w:bookmarkStart w:id="7" w:name="_Toc93497523"/>
      <w:bookmarkStart w:id="8" w:name="_Toc101525225"/>
      <w:r w:rsidRPr="00CB3AF3">
        <w:t xml:space="preserve">Formative </w:t>
      </w:r>
      <w:r>
        <w:t xml:space="preserve">and Summative </w:t>
      </w:r>
      <w:r w:rsidRPr="00CB3AF3">
        <w:t>Sampling</w:t>
      </w:r>
      <w:bookmarkEnd w:id="6"/>
      <w:bookmarkEnd w:id="7"/>
      <w:bookmarkEnd w:id="8"/>
      <w:r w:rsidRPr="00CB3AF3">
        <w:t xml:space="preserve"> </w:t>
      </w:r>
    </w:p>
    <w:p w14:paraId="747BE894" w14:textId="3BD3288D" w:rsidR="00B33D14" w:rsidRPr="00B33D14" w:rsidRDefault="00B33D14" w:rsidP="00B33D14">
      <w:r>
        <w:t xml:space="preserve">Summative sampling is undertaken </w:t>
      </w:r>
      <w:r w:rsidR="00FF2D1C">
        <w:t xml:space="preserve">once the learner has completed all assessment, </w:t>
      </w:r>
      <w:r>
        <w:t>to ensure that ass</w:t>
      </w:r>
      <w:r w:rsidR="00B92BC3">
        <w:t>essment decisions are in line with awarding organisation requirements</w:t>
      </w:r>
      <w:r w:rsidR="00FF2D1C">
        <w:t xml:space="preserve"> and rules of combination and credit requirements for qualifications have met prior to claim for certification.</w:t>
      </w:r>
    </w:p>
    <w:p w14:paraId="6D51699A" w14:textId="681ED9F7" w:rsidR="007E2C4D" w:rsidRPr="00CB3AF3" w:rsidRDefault="007E2C4D" w:rsidP="007E2C4D">
      <w:pPr>
        <w:pStyle w:val="BodyText"/>
      </w:pPr>
      <w:r>
        <w:t>IQ</w:t>
      </w:r>
      <w:r w:rsidRPr="00CB3AF3">
        <w:t xml:space="preserve">As will </w:t>
      </w:r>
      <w:r>
        <w:t xml:space="preserve">also </w:t>
      </w:r>
      <w:r w:rsidRPr="00CB3AF3">
        <w:t xml:space="preserve">undertake formative sampling </w:t>
      </w:r>
      <w:r>
        <w:t>during the programme of study</w:t>
      </w:r>
      <w:r w:rsidRPr="00CB3AF3">
        <w:t xml:space="preserve"> to be able to provide timely advice and guidance to the </w:t>
      </w:r>
      <w:r>
        <w:t>assessment team enabling</w:t>
      </w:r>
      <w:r w:rsidRPr="00CB3AF3">
        <w:t xml:space="preserve"> internal assessment decisions to be adjusted if necessary</w:t>
      </w:r>
      <w:r>
        <w:t xml:space="preserve"> and reduce the risk of </w:t>
      </w:r>
      <w:r w:rsidR="002111C0">
        <w:t>needing to adjust</w:t>
      </w:r>
      <w:r>
        <w:t xml:space="preserve"> assessment decisions at the end of a learner programme.</w:t>
      </w:r>
    </w:p>
    <w:p w14:paraId="51E34E5A" w14:textId="1B699761" w:rsidR="009D1E9E" w:rsidRDefault="00A1461D" w:rsidP="00A1461D">
      <w:pPr>
        <w:pStyle w:val="Heading3"/>
      </w:pPr>
      <w:bookmarkStart w:id="9" w:name="_Toc101525226"/>
      <w:r>
        <w:t>Minimum Sampling Requirements</w:t>
      </w:r>
      <w:bookmarkEnd w:id="9"/>
    </w:p>
    <w:p w14:paraId="3741A8FD" w14:textId="7B17A840" w:rsidR="00A1461D" w:rsidRDefault="009D1E9E" w:rsidP="00ED2C23">
      <w:pPr>
        <w:pStyle w:val="BodyText"/>
      </w:pPr>
      <w:r>
        <w:t>T</w:t>
      </w:r>
      <w:r w:rsidR="00957845">
        <w:t xml:space="preserve">he IQA will ensure </w:t>
      </w:r>
      <w:r w:rsidR="004444EB">
        <w:t xml:space="preserve">their sampling strategy </w:t>
      </w:r>
      <w:r w:rsidR="00957845">
        <w:t xml:space="preserve">meets the requirements of the </w:t>
      </w:r>
      <w:r w:rsidR="004444EB">
        <w:t>relevant qualification/</w:t>
      </w:r>
      <w:r w:rsidR="00957845">
        <w:t xml:space="preserve">awarding </w:t>
      </w:r>
      <w:r w:rsidR="002111C0">
        <w:t xml:space="preserve">organisation, </w:t>
      </w:r>
      <w:r w:rsidR="00A1461D">
        <w:t>however the minimum sampling requirements</w:t>
      </w:r>
      <w:r w:rsidR="008D69C6">
        <w:t xml:space="preserve"> are</w:t>
      </w:r>
      <w:r w:rsidR="00A1461D">
        <w:t>:</w:t>
      </w:r>
    </w:p>
    <w:p w14:paraId="10012B06" w14:textId="559E970F" w:rsidR="00A1461D" w:rsidRDefault="004C4513" w:rsidP="00A1461D">
      <w:pPr>
        <w:pStyle w:val="BodyText"/>
        <w:numPr>
          <w:ilvl w:val="0"/>
          <w:numId w:val="14"/>
        </w:numPr>
      </w:pPr>
      <w:r>
        <w:t>n</w:t>
      </w:r>
      <w:r w:rsidR="00A1461D">
        <w:t>ew assessors/assessors a</w:t>
      </w:r>
      <w:r w:rsidR="001478BE">
        <w:t>ssessing a new qualification 100%</w:t>
      </w:r>
      <w:r w:rsidR="00770E55">
        <w:t xml:space="preserve"> sampling and minimum of </w:t>
      </w:r>
      <w:r w:rsidR="00770E55" w:rsidRPr="004C4513">
        <w:rPr>
          <w:b/>
          <w:bCs/>
          <w:i/>
          <w:iCs/>
        </w:rPr>
        <w:t xml:space="preserve">[x] </w:t>
      </w:r>
      <w:r w:rsidR="00770E55">
        <w:t>observations p.a.</w:t>
      </w:r>
      <w:r>
        <w:t>;</w:t>
      </w:r>
    </w:p>
    <w:p w14:paraId="45EA154D" w14:textId="47561914" w:rsidR="001478BE" w:rsidRDefault="001478BE" w:rsidP="00ED2C23">
      <w:pPr>
        <w:pStyle w:val="BodyText"/>
        <w:numPr>
          <w:ilvl w:val="0"/>
          <w:numId w:val="14"/>
        </w:numPr>
      </w:pPr>
      <w:r w:rsidRPr="004C4513">
        <w:rPr>
          <w:b/>
          <w:bCs/>
        </w:rPr>
        <w:t>[x]</w:t>
      </w:r>
      <w:r>
        <w:t xml:space="preserve"> % of all assessors/qualifications/units</w:t>
      </w:r>
      <w:r w:rsidR="004C4513">
        <w:t>;</w:t>
      </w:r>
    </w:p>
    <w:p w14:paraId="4D1024DE" w14:textId="379CDFAF" w:rsidR="0082587F" w:rsidRDefault="00ED0B4D" w:rsidP="00ED2C23">
      <w:pPr>
        <w:pStyle w:val="BodyText"/>
        <w:numPr>
          <w:ilvl w:val="0"/>
          <w:numId w:val="14"/>
        </w:numPr>
      </w:pPr>
      <w:r w:rsidRPr="004C4513">
        <w:rPr>
          <w:b/>
          <w:bCs/>
        </w:rPr>
        <w:t>[x]</w:t>
      </w:r>
      <w:r w:rsidR="006A01CE">
        <w:t xml:space="preserve"> observation</w:t>
      </w:r>
      <w:r>
        <w:t>/s</w:t>
      </w:r>
      <w:r w:rsidR="006A01CE">
        <w:t xml:space="preserve"> per year</w:t>
      </w:r>
      <w:r>
        <w:t xml:space="preserve"> (this applies to assessors and tutors)</w:t>
      </w:r>
      <w:r w:rsidR="000B0B3C">
        <w:t>;</w:t>
      </w:r>
    </w:p>
    <w:p w14:paraId="1EFD688E" w14:textId="24D58EDC" w:rsidR="000B0B3C" w:rsidRDefault="000B0B3C" w:rsidP="00ED2C23">
      <w:pPr>
        <w:pStyle w:val="BodyText"/>
        <w:numPr>
          <w:ilvl w:val="0"/>
          <w:numId w:val="14"/>
        </w:numPr>
      </w:pPr>
      <w:r>
        <w:t xml:space="preserve">all </w:t>
      </w:r>
      <w:r w:rsidR="00693237">
        <w:t>assessments using RPL and/or special consideration.</w:t>
      </w:r>
    </w:p>
    <w:p w14:paraId="11CB69C4" w14:textId="1521DF67" w:rsidR="00A86605" w:rsidRDefault="004C4513" w:rsidP="00A86605">
      <w:pPr>
        <w:pStyle w:val="BodyText"/>
      </w:pPr>
      <w:r>
        <w:t>The IQA will produce a</w:t>
      </w:r>
      <w:r w:rsidR="00A86605">
        <w:t xml:space="preserve"> written report</w:t>
      </w:r>
      <w:r>
        <w:t xml:space="preserve"> for the </w:t>
      </w:r>
      <w:r w:rsidR="007700B1">
        <w:t>Assessor, after</w:t>
      </w:r>
      <w:r w:rsidR="00911131">
        <w:t xml:space="preserve"> each sampling activity,</w:t>
      </w:r>
      <w:r w:rsidR="00A86605">
        <w:t xml:space="preserve"> providing constructive and developmental feedback, with actions if required.</w:t>
      </w:r>
    </w:p>
    <w:p w14:paraId="51B22DFF" w14:textId="37D1B6F6" w:rsidR="00E77B61" w:rsidRDefault="00ED2C23" w:rsidP="00ED2C23">
      <w:pPr>
        <w:pStyle w:val="BodyText"/>
      </w:pPr>
      <w:r>
        <w:t xml:space="preserve">If </w:t>
      </w:r>
      <w:r w:rsidR="00E77B61">
        <w:t xml:space="preserve">assessment decisions are not agreed and/or </w:t>
      </w:r>
      <w:r>
        <w:t>actions required</w:t>
      </w:r>
      <w:r w:rsidR="00E77B61">
        <w:t xml:space="preserve">, the learner work will be subject to </w:t>
      </w:r>
      <w:r>
        <w:t xml:space="preserve">re-sample </w:t>
      </w:r>
      <w:r w:rsidR="00E77B61">
        <w:t xml:space="preserve"> and the sample size</w:t>
      </w:r>
      <w:r w:rsidR="005F74AB">
        <w:t xml:space="preserve"> for that assessor may</w:t>
      </w:r>
      <w:r w:rsidR="00E77B61">
        <w:t xml:space="preserve"> be increased according to the risk.</w:t>
      </w:r>
    </w:p>
    <w:p w14:paraId="210B981E" w14:textId="66929EA3" w:rsidR="00D42662" w:rsidRDefault="00ED2C23" w:rsidP="00ED2C23">
      <w:pPr>
        <w:pStyle w:val="BodyText"/>
      </w:pPr>
      <w:r>
        <w:t xml:space="preserve">IQA </w:t>
      </w:r>
      <w:r w:rsidR="00D42662">
        <w:t>will retain a</w:t>
      </w:r>
      <w:r w:rsidR="006A76C3">
        <w:t xml:space="preserve">n up-to-date </w:t>
      </w:r>
      <w:r w:rsidR="00D42662">
        <w:t>sampling plan</w:t>
      </w:r>
      <w:r w:rsidR="006A76C3">
        <w:t xml:space="preserve"> that demonstrates application of the sampling strategy</w:t>
      </w:r>
      <w:r w:rsidR="00D42662">
        <w:t xml:space="preserve"> and </w:t>
      </w:r>
      <w:r w:rsidR="006A76C3">
        <w:t xml:space="preserve">will </w:t>
      </w:r>
      <w:r w:rsidR="00D42662">
        <w:t>sign</w:t>
      </w:r>
      <w:r w:rsidR="00E735B1">
        <w:t xml:space="preserve"> and date</w:t>
      </w:r>
      <w:r w:rsidR="00D42662">
        <w:t xml:space="preserve"> all work that has been subject to internal quality assurance.</w:t>
      </w:r>
    </w:p>
    <w:p w14:paraId="2AEAB30D" w14:textId="77777777" w:rsidR="006A76C3" w:rsidRDefault="006A76C3">
      <w:pPr>
        <w:widowControl/>
        <w:autoSpaceDE/>
        <w:autoSpaceDN/>
        <w:adjustRightInd/>
        <w:spacing w:after="200" w:line="276" w:lineRule="auto"/>
        <w:rPr>
          <w:rFonts w:ascii="Calibri" w:eastAsiaTheme="majorEastAsia" w:hAnsi="Calibri" w:cstheme="majorBidi"/>
          <w:b/>
          <w:sz w:val="32"/>
          <w:szCs w:val="26"/>
        </w:rPr>
      </w:pPr>
      <w:r>
        <w:br w:type="page"/>
      </w:r>
    </w:p>
    <w:p w14:paraId="67FF6E21" w14:textId="4E338E66" w:rsidR="00415383" w:rsidRDefault="00415383" w:rsidP="00415383">
      <w:pPr>
        <w:pStyle w:val="Heading2"/>
      </w:pPr>
      <w:bookmarkStart w:id="10" w:name="_Toc101525227"/>
      <w:r>
        <w:lastRenderedPageBreak/>
        <w:t>Induction</w:t>
      </w:r>
      <w:bookmarkEnd w:id="10"/>
    </w:p>
    <w:p w14:paraId="376A48C4" w14:textId="3B4F4DE1" w:rsidR="008D714F" w:rsidRDefault="008D714F" w:rsidP="00415383">
      <w:r>
        <w:t>IQA are responsible for inducting all tutors and assessors to ensure that they understand the:</w:t>
      </w:r>
    </w:p>
    <w:p w14:paraId="1A748DE9" w14:textId="08E3C4F4" w:rsidR="008D714F" w:rsidRDefault="00417EFD" w:rsidP="008D714F">
      <w:pPr>
        <w:pStyle w:val="ListParagraph"/>
        <w:numPr>
          <w:ilvl w:val="0"/>
          <w:numId w:val="15"/>
        </w:numPr>
      </w:pPr>
      <w:r>
        <w:t xml:space="preserve">requirements of </w:t>
      </w:r>
      <w:r w:rsidR="008D714F">
        <w:t>their role as outlined in this policy</w:t>
      </w:r>
      <w:r w:rsidR="006A76C3">
        <w:t>;</w:t>
      </w:r>
    </w:p>
    <w:p w14:paraId="68254CE9" w14:textId="17B5CC88" w:rsidR="00417EFD" w:rsidRDefault="00417EFD" w:rsidP="00417EFD">
      <w:pPr>
        <w:pStyle w:val="ListParagraph"/>
        <w:numPr>
          <w:ilvl w:val="0"/>
          <w:numId w:val="15"/>
        </w:numPr>
      </w:pPr>
      <w:r>
        <w:t>standards and requirements of</w:t>
      </w:r>
      <w:r w:rsidR="008D714F">
        <w:t xml:space="preserve"> course/qualification they are delivering and/or assessing</w:t>
      </w:r>
      <w:r w:rsidR="00CF2ED7">
        <w:t>;</w:t>
      </w:r>
    </w:p>
    <w:p w14:paraId="3CB7FE09" w14:textId="34743EBF" w:rsidR="008D714F" w:rsidRDefault="00417EFD" w:rsidP="008D714F">
      <w:pPr>
        <w:pStyle w:val="ListParagraph"/>
        <w:numPr>
          <w:ilvl w:val="0"/>
          <w:numId w:val="15"/>
        </w:numPr>
      </w:pPr>
      <w:r>
        <w:t>requirements of the</w:t>
      </w:r>
      <w:r w:rsidR="008D714F">
        <w:t xml:space="preserve"> relevant awarding organisation</w:t>
      </w:r>
      <w:r w:rsidR="00D300E0">
        <w:t xml:space="preserve"> and its regulators</w:t>
      </w:r>
      <w:r w:rsidR="00CF2ED7">
        <w:t>;</w:t>
      </w:r>
    </w:p>
    <w:p w14:paraId="084B7A05" w14:textId="613025CD" w:rsidR="00417EFD" w:rsidRDefault="00D300E0" w:rsidP="008D714F">
      <w:pPr>
        <w:pStyle w:val="ListParagraph"/>
        <w:numPr>
          <w:ilvl w:val="0"/>
          <w:numId w:val="15"/>
        </w:numPr>
      </w:pPr>
      <w:r>
        <w:t>internal assessment</w:t>
      </w:r>
      <w:r w:rsidR="00CF2ED7">
        <w:t xml:space="preserve"> systems,</w:t>
      </w:r>
      <w:r>
        <w:t xml:space="preserve"> practices and processes</w:t>
      </w:r>
      <w:r w:rsidR="00CF2ED7">
        <w:t>;</w:t>
      </w:r>
    </w:p>
    <w:p w14:paraId="5F9ACE81" w14:textId="5CA0B9F4" w:rsidR="00D300E0" w:rsidRDefault="00D300E0" w:rsidP="008D714F">
      <w:pPr>
        <w:pStyle w:val="ListParagraph"/>
        <w:numPr>
          <w:ilvl w:val="0"/>
          <w:numId w:val="15"/>
        </w:numPr>
      </w:pPr>
      <w:r>
        <w:t>internal policies and procedures, in particular malpractice, appeals, reasonable adjustment &amp; special consideration and complaints.</w:t>
      </w:r>
    </w:p>
    <w:p w14:paraId="6C116465" w14:textId="77777777" w:rsidR="008D714F" w:rsidRDefault="008D714F" w:rsidP="00415383"/>
    <w:p w14:paraId="3CD02EFD" w14:textId="19EFEC53" w:rsidR="003159EF" w:rsidRDefault="003159EF" w:rsidP="003159EF">
      <w:pPr>
        <w:pStyle w:val="Heading2"/>
      </w:pPr>
      <w:bookmarkStart w:id="11" w:name="_Toc101525228"/>
      <w:r>
        <w:t>Standardisation</w:t>
      </w:r>
      <w:bookmarkEnd w:id="11"/>
    </w:p>
    <w:p w14:paraId="0E6B5340" w14:textId="563A7CB5" w:rsidR="003159EF" w:rsidRDefault="003159EF" w:rsidP="003159EF">
      <w:r>
        <w:t>Assessors</w:t>
      </w:r>
      <w:r w:rsidR="00E619D9">
        <w:t xml:space="preserve"> will attend a minimum of </w:t>
      </w:r>
      <w:r w:rsidR="00E619D9" w:rsidRPr="00B21FD3">
        <w:rPr>
          <w:b/>
          <w:bCs/>
          <w:i/>
          <w:iCs/>
        </w:rPr>
        <w:t>[x]</w:t>
      </w:r>
      <w:r w:rsidR="00E619D9">
        <w:t xml:space="preserve"> standardisation sessions per year. Standard agenda</w:t>
      </w:r>
      <w:r w:rsidR="00B21FD3">
        <w:t xml:space="preserve"> items</w:t>
      </w:r>
      <w:r w:rsidR="00E619D9">
        <w:t xml:space="preserve"> will include:</w:t>
      </w:r>
    </w:p>
    <w:p w14:paraId="4AB765CE" w14:textId="2734F6C8" w:rsidR="00E619D9" w:rsidRDefault="00E619D9" w:rsidP="00E619D9">
      <w:pPr>
        <w:pStyle w:val="ListParagraph"/>
        <w:numPr>
          <w:ilvl w:val="0"/>
          <w:numId w:val="12"/>
        </w:numPr>
      </w:pPr>
      <w:r>
        <w:t>Feedback and updates from the awarding organisation/e</w:t>
      </w:r>
      <w:r w:rsidR="00790C8D">
        <w:t>xternal quality assurer;</w:t>
      </w:r>
    </w:p>
    <w:p w14:paraId="4FAEEA3B" w14:textId="35EC23D5" w:rsidR="00B16BAD" w:rsidRDefault="00B16BAD" w:rsidP="00E619D9">
      <w:pPr>
        <w:pStyle w:val="ListParagraph"/>
        <w:numPr>
          <w:ilvl w:val="0"/>
          <w:numId w:val="12"/>
        </w:numPr>
      </w:pPr>
      <w:r>
        <w:t>Feedback from IQA, good practice and areas for development</w:t>
      </w:r>
      <w:r w:rsidR="00790C8D">
        <w:t>;</w:t>
      </w:r>
    </w:p>
    <w:p w14:paraId="1025F8C1" w14:textId="69597C10" w:rsidR="00B16BAD" w:rsidRDefault="00B16BAD" w:rsidP="00E619D9">
      <w:pPr>
        <w:pStyle w:val="ListParagraph"/>
        <w:numPr>
          <w:ilvl w:val="0"/>
          <w:numId w:val="12"/>
        </w:numPr>
      </w:pPr>
      <w:r>
        <w:t>Standardisation exercise/review of learner assessment</w:t>
      </w:r>
      <w:r w:rsidR="00790C8D">
        <w:t>;</w:t>
      </w:r>
    </w:p>
    <w:p w14:paraId="7EF5C946" w14:textId="28F973D1" w:rsidR="00B16BAD" w:rsidRDefault="00B16BAD" w:rsidP="00E619D9">
      <w:pPr>
        <w:pStyle w:val="ListParagraph"/>
        <w:numPr>
          <w:ilvl w:val="0"/>
          <w:numId w:val="12"/>
        </w:numPr>
      </w:pPr>
      <w:r>
        <w:t>Declaration of any conflicts of interest</w:t>
      </w:r>
      <w:r w:rsidR="00790C8D">
        <w:t>.</w:t>
      </w:r>
    </w:p>
    <w:p w14:paraId="6B388563" w14:textId="229223A0" w:rsidR="00B16BAD" w:rsidRDefault="00B16BAD" w:rsidP="00B16BAD">
      <w:pPr>
        <w:pStyle w:val="Heading2"/>
      </w:pPr>
      <w:bookmarkStart w:id="12" w:name="_Toc101525229"/>
      <w:r>
        <w:t>CPD</w:t>
      </w:r>
      <w:bookmarkEnd w:id="12"/>
    </w:p>
    <w:p w14:paraId="123FD103" w14:textId="32A8CC99" w:rsidR="00B16BAD" w:rsidRDefault="00B16BAD" w:rsidP="00B16BAD">
      <w:pPr>
        <w:pStyle w:val="BodyText"/>
      </w:pPr>
      <w:r>
        <w:t xml:space="preserve">Tutors and assessors are required to </w:t>
      </w:r>
      <w:r w:rsidR="000B3C1B">
        <w:t>continually develop their skills and knowledge in their subject specialism and their teaching/assessing practice.</w:t>
      </w:r>
    </w:p>
    <w:p w14:paraId="1A0C7B73" w14:textId="5C4F7483" w:rsidR="00D771CE" w:rsidRDefault="000B3C1B" w:rsidP="000B3C1B">
      <w:pPr>
        <w:pStyle w:val="BodyText"/>
      </w:pPr>
      <w:r>
        <w:t>CPD logs must be retained and submitted to the IQA on an annual basis.</w:t>
      </w:r>
      <w:r w:rsidR="00D771CE">
        <w:t xml:space="preserve"> CPD logs will be made available to the awarding organisation on request.</w:t>
      </w:r>
    </w:p>
    <w:p w14:paraId="705B72AE" w14:textId="42EBA010" w:rsidR="006902AC" w:rsidRDefault="006902AC" w:rsidP="006902AC">
      <w:pPr>
        <w:pStyle w:val="Heading2"/>
      </w:pPr>
      <w:bookmarkStart w:id="13" w:name="_Toc101525230"/>
      <w:r>
        <w:t>Retention of Records</w:t>
      </w:r>
      <w:bookmarkEnd w:id="13"/>
    </w:p>
    <w:p w14:paraId="6AF0C125" w14:textId="53AC1042" w:rsidR="006902AC" w:rsidRDefault="006902AC" w:rsidP="006902AC">
      <w:pPr>
        <w:pStyle w:val="BodyText"/>
      </w:pPr>
      <w:r w:rsidRPr="00CB3AF3">
        <w:t xml:space="preserve">All </w:t>
      </w:r>
      <w:r w:rsidR="002816C8">
        <w:t xml:space="preserve">learner </w:t>
      </w:r>
      <w:r w:rsidRPr="00CB3AF3">
        <w:t>work</w:t>
      </w:r>
      <w:r>
        <w:t xml:space="preserve"> and related assessment documentation</w:t>
      </w:r>
      <w:r w:rsidRPr="00CB3AF3">
        <w:t xml:space="preserve"> must be reta</w:t>
      </w:r>
      <w:r>
        <w:t>ined</w:t>
      </w:r>
      <w:r w:rsidR="002816C8">
        <w:t xml:space="preserve"> in line with awarding </w:t>
      </w:r>
      <w:r w:rsidR="00196004">
        <w:t>organisation</w:t>
      </w:r>
      <w:r w:rsidR="002816C8">
        <w:t xml:space="preserve"> requirements</w:t>
      </w:r>
      <w:r>
        <w:t xml:space="preserve"> and </w:t>
      </w:r>
      <w:r w:rsidR="002816C8">
        <w:t xml:space="preserve">will be </w:t>
      </w:r>
      <w:r>
        <w:t>made available to the</w:t>
      </w:r>
      <w:r w:rsidR="002816C8">
        <w:t xml:space="preserve"> awarding organisation and their regulators on request</w:t>
      </w:r>
      <w:r w:rsidR="005913EA">
        <w:t xml:space="preserve">. </w:t>
      </w:r>
    </w:p>
    <w:p w14:paraId="3426C204" w14:textId="77777777" w:rsidR="00223AF8" w:rsidRPr="00CB3AF3" w:rsidRDefault="00223AF8" w:rsidP="006902AC">
      <w:pPr>
        <w:pStyle w:val="BodyText"/>
      </w:pPr>
    </w:p>
    <w:p w14:paraId="7DDCC31D" w14:textId="5D4695FB" w:rsidR="00550728" w:rsidRDefault="00DC5BD8" w:rsidP="004D0971">
      <w:pPr>
        <w:pStyle w:val="Heading2"/>
        <w:rPr>
          <w:u w:color="000000"/>
        </w:rPr>
      </w:pPr>
      <w:bookmarkStart w:id="14" w:name="_Toc101525231"/>
      <w:r>
        <w:rPr>
          <w:u w:color="000000"/>
        </w:rPr>
        <w:t xml:space="preserve">Contact </w:t>
      </w:r>
      <w:r w:rsidR="00A841B7">
        <w:rPr>
          <w:u w:color="000000"/>
        </w:rPr>
        <w:t>Details</w:t>
      </w:r>
      <w:bookmarkEnd w:id="14"/>
    </w:p>
    <w:p w14:paraId="5BC95979" w14:textId="0A6D492C" w:rsidR="0013775F" w:rsidRDefault="0013775F" w:rsidP="008A3A1C">
      <w:pPr>
        <w:pStyle w:val="BodyText"/>
      </w:pPr>
      <w:r>
        <w:t>BCM Academy Ltd</w:t>
      </w:r>
    </w:p>
    <w:p w14:paraId="619AEA3C" w14:textId="32FC6C63" w:rsidR="0013775F" w:rsidRDefault="0013775F" w:rsidP="008A3A1C">
      <w:pPr>
        <w:pStyle w:val="BodyText"/>
      </w:pPr>
      <w:r>
        <w:t>20 Kingsmead, London, EN5 5AY</w:t>
      </w:r>
    </w:p>
    <w:p w14:paraId="03C8A190" w14:textId="3140FCF3" w:rsidR="0013775F" w:rsidRDefault="0013775F" w:rsidP="008A3A1C">
      <w:pPr>
        <w:pStyle w:val="BodyText"/>
      </w:pPr>
      <w:r>
        <w:t xml:space="preserve">Telephone: +44 7920 803 459 </w:t>
      </w:r>
    </w:p>
    <w:p w14:paraId="735240E6" w14:textId="36A5CDD7" w:rsidR="0013775F" w:rsidRDefault="0013775F" w:rsidP="008A3A1C">
      <w:pPr>
        <w:pStyle w:val="BodyText"/>
      </w:pPr>
      <w:r>
        <w:t>Email: tauqir@bcm-academy.co.uk</w:t>
      </w:r>
    </w:p>
    <w:p w14:paraId="4EC9F44E" w14:textId="7C68D1CF" w:rsidR="00223AF8" w:rsidRDefault="00223AF8" w:rsidP="00223AF8">
      <w:pPr>
        <w:rPr>
          <w:rFonts w:ascii="Calibri" w:hAnsi="Calibri" w:cs="Calibri"/>
        </w:rPr>
      </w:pPr>
    </w:p>
    <w:p w14:paraId="5C45E1FE" w14:textId="7FFBA769" w:rsidR="00223AF8" w:rsidRDefault="00223AF8" w:rsidP="00223AF8">
      <w:pPr>
        <w:rPr>
          <w:rFonts w:ascii="Calibri" w:hAnsi="Calibri" w:cs="Calibri"/>
        </w:rPr>
      </w:pPr>
    </w:p>
    <w:p w14:paraId="745254B0" w14:textId="1587D35C" w:rsidR="00223AF8" w:rsidRDefault="00223AF8" w:rsidP="00223AF8">
      <w:pPr>
        <w:rPr>
          <w:rFonts w:ascii="Calibri" w:hAnsi="Calibri" w:cs="Calibri"/>
        </w:rPr>
      </w:pPr>
    </w:p>
    <w:p w14:paraId="16C427CC" w14:textId="7E377980" w:rsidR="00223AF8" w:rsidRDefault="00223AF8" w:rsidP="00223AF8">
      <w:pPr>
        <w:rPr>
          <w:rFonts w:ascii="Calibri" w:hAnsi="Calibri" w:cs="Calibri"/>
        </w:rPr>
      </w:pPr>
    </w:p>
    <w:p w14:paraId="313D0CC7" w14:textId="0E1FE9B7" w:rsidR="00223AF8" w:rsidRDefault="00223AF8" w:rsidP="00223AF8">
      <w:pPr>
        <w:rPr>
          <w:rFonts w:ascii="Calibri" w:hAnsi="Calibri" w:cs="Calibri"/>
        </w:rPr>
      </w:pPr>
    </w:p>
    <w:tbl>
      <w:tblPr>
        <w:tblW w:w="100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2200"/>
        <w:gridCol w:w="999"/>
        <w:gridCol w:w="2268"/>
        <w:gridCol w:w="2410"/>
      </w:tblGrid>
      <w:tr w:rsidR="00223AF8" w14:paraId="1B9E09F5" w14:textId="77777777" w:rsidTr="00223AF8">
        <w:trPr>
          <w:trHeight w:val="386"/>
        </w:trPr>
        <w:tc>
          <w:tcPr>
            <w:tcW w:w="100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E3E6F" w14:textId="77777777" w:rsidR="00223AF8" w:rsidRDefault="00223A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Uncontrolled when printed</w:t>
            </w:r>
          </w:p>
        </w:tc>
      </w:tr>
      <w:tr w:rsidR="00223AF8" w14:paraId="58436E69" w14:textId="77777777" w:rsidTr="00223AF8">
        <w:trPr>
          <w:trHeight w:val="38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r>
              <w:t>Tauqir Ahmed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r>
              <w:t>Tauqir Ahmed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r>
              <w:t>23rd March 2025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r>
              <w:t>23rd March 2025</w:t>
            </w:r>
          </w:p>
        </w:tc>
      </w:tr>
      <w:tr w:rsidR="00223AF8" w14:paraId="522C9A38" w14:textId="77777777" w:rsidTr="00223AF8">
        <w:trPr>
          <w:trHeight w:val="38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r>
              <w:t>Tauqir Ahmed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4EBD0" w14:textId="77777777" w:rsidR="00223AF8" w:rsidRDefault="00223A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i/>
                <w:iCs/>
                <w:color w:val="FF0000"/>
                <w:sz w:val="24"/>
                <w:szCs w:val="24"/>
              </w:rPr>
              <w:t>Add name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764A1" w14:textId="77777777" w:rsidR="00223AF8" w:rsidRDefault="00223A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i/>
                <w:iCs/>
                <w:color w:val="FF0000"/>
              </w:rPr>
              <w:t>1.1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C34B3" w14:textId="77777777" w:rsidR="00223AF8" w:rsidRDefault="00223A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i/>
                <w:iCs/>
                <w:color w:val="FF0000"/>
              </w:rPr>
              <w:t>26</w:t>
            </w:r>
            <w:r>
              <w:rPr>
                <w:i/>
                <w:iCs/>
                <w:color w:val="FF0000"/>
                <w:vertAlign w:val="superscript"/>
              </w:rPr>
              <w:t>th</w:t>
            </w:r>
            <w:r>
              <w:rPr>
                <w:i/>
                <w:iCs/>
                <w:color w:val="FF0000"/>
              </w:rPr>
              <w:t xml:space="preserve"> January 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EAA6B" w14:textId="77777777" w:rsidR="00223AF8" w:rsidRDefault="00223AF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i/>
                <w:iCs/>
                <w:color w:val="FF0000"/>
              </w:rPr>
              <w:t>26</w:t>
            </w:r>
            <w:r>
              <w:rPr>
                <w:i/>
                <w:iCs/>
                <w:color w:val="FF0000"/>
                <w:vertAlign w:val="superscript"/>
              </w:rPr>
              <w:t>th</w:t>
            </w:r>
            <w:r>
              <w:rPr>
                <w:i/>
                <w:iCs/>
                <w:color w:val="FF0000"/>
              </w:rPr>
              <w:t xml:space="preserve"> January 2023</w:t>
            </w:r>
          </w:p>
        </w:tc>
      </w:tr>
      <w:tr w:rsidR="00223AF8" w14:paraId="4337E865" w14:textId="77777777" w:rsidTr="00223AF8">
        <w:trPr>
          <w:trHeight w:val="38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53DE6" w14:textId="77777777" w:rsidR="00223AF8" w:rsidRDefault="00223AF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45514" w14:textId="77777777" w:rsidR="00223AF8" w:rsidRDefault="00223AF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0C6C4" w14:textId="77777777" w:rsidR="00223AF8" w:rsidRDefault="00223AF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639A1" w14:textId="77777777" w:rsidR="00223AF8" w:rsidRDefault="00223AF8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D8298" w14:textId="77777777" w:rsidR="00223AF8" w:rsidRDefault="00223AF8">
            <w:pPr>
              <w:spacing w:line="276" w:lineRule="auto"/>
              <w:jc w:val="center"/>
              <w:rPr>
                <w:color w:val="000000"/>
              </w:rPr>
            </w:pPr>
          </w:p>
        </w:tc>
      </w:tr>
    </w:tbl>
    <w:p w14:paraId="52DB491A" w14:textId="77777777" w:rsidR="00223AF8" w:rsidRDefault="00223AF8" w:rsidP="00223AF8">
      <w:pPr>
        <w:spacing w:after="200"/>
        <w:jc w:val="both"/>
      </w:pPr>
    </w:p>
    <w:p w14:paraId="11D68208" w14:textId="77777777" w:rsidR="00223AF8" w:rsidRPr="0013775F" w:rsidRDefault="00223AF8" w:rsidP="008A3A1C">
      <w:pPr>
        <w:pStyle w:val="BodyText"/>
      </w:pPr>
    </w:p>
    <w:sectPr w:rsidR="00223AF8" w:rsidRPr="0013775F">
      <w:headerReference w:type="default" r:id="rId11"/>
      <w:footerReference w:type="default" r:id="rId12"/>
      <w:pgSz w:w="11910" w:h="16840"/>
      <w:pgMar w:top="1340" w:right="1020" w:bottom="920" w:left="1020" w:header="0" w:footer="7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4AACD" w14:textId="77777777" w:rsidR="00F66DEA" w:rsidRDefault="00F66DEA">
      <w:r>
        <w:separator/>
      </w:r>
    </w:p>
  </w:endnote>
  <w:endnote w:type="continuationSeparator" w:id="0">
    <w:p w14:paraId="64938BA3" w14:textId="77777777" w:rsidR="00F66DEA" w:rsidRDefault="00F66DEA">
      <w:r>
        <w:continuationSeparator/>
      </w:r>
    </w:p>
  </w:endnote>
  <w:endnote w:type="continuationNotice" w:id="1">
    <w:p w14:paraId="1C1087F3" w14:textId="77777777" w:rsidR="00F66DEA" w:rsidRDefault="00F66D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C18D2" w14:textId="26BA6057" w:rsidR="00372BD1" w:rsidRPr="0009588F" w:rsidRDefault="005F73D4" w:rsidP="00372BD1">
    <w:pPr>
      <w:pStyle w:val="Footer"/>
      <w:rPr>
        <w:sz w:val="18"/>
        <w:szCs w:val="18"/>
      </w:rPr>
    </w:pPr>
    <w:r>
      <w:rPr>
        <w:rFonts w:ascii="Tahoma" w:hAnsi="Tahoma" w:cs="Tahoma"/>
        <w:sz w:val="18"/>
        <w:szCs w:val="18"/>
      </w:rPr>
      <w:t>Internal Quality Assurance</w:t>
    </w:r>
    <w:r w:rsidR="00B275B2" w:rsidRPr="0009588F">
      <w:rPr>
        <w:rFonts w:ascii="Tahoma" w:hAnsi="Tahoma" w:cs="Tahoma"/>
        <w:sz w:val="18"/>
        <w:szCs w:val="18"/>
      </w:rPr>
      <w:t xml:space="preserve"> Policy Template for Approved Centres v1-0</w:t>
    </w:r>
    <w:r w:rsidR="00C3260F" w:rsidRPr="0009588F">
      <w:rPr>
        <w:rFonts w:ascii="Tahoma" w:hAnsi="Tahoma" w:cs="Tahoma"/>
        <w:sz w:val="18"/>
        <w:szCs w:val="18"/>
      </w:rPr>
      <w:t xml:space="preserve">      </w:t>
    </w:r>
    <w:r w:rsidR="00372BD1" w:rsidRPr="0009588F">
      <w:rPr>
        <w:rFonts w:ascii="Tahoma" w:hAnsi="Tahoma" w:cs="Tahoma"/>
        <w:sz w:val="18"/>
        <w:szCs w:val="18"/>
      </w:rPr>
      <w:t xml:space="preserve">                     </w:t>
    </w:r>
    <w:r w:rsidR="0009588F" w:rsidRPr="0009588F">
      <w:rPr>
        <w:rFonts w:ascii="Tahoma" w:hAnsi="Tahoma" w:cs="Tahoma"/>
        <w:sz w:val="18"/>
        <w:szCs w:val="18"/>
      </w:rPr>
      <w:tab/>
    </w:r>
    <w:r w:rsidR="00372BD1" w:rsidRPr="0009588F">
      <w:rPr>
        <w:rFonts w:ascii="Tahoma" w:hAnsi="Tahoma" w:cs="Tahoma"/>
        <w:sz w:val="18"/>
        <w:szCs w:val="18"/>
      </w:rPr>
      <w:t xml:space="preserve">                            </w:t>
    </w:r>
    <w:sdt>
      <w:sdtPr>
        <w:rPr>
          <w:sz w:val="18"/>
          <w:szCs w:val="18"/>
        </w:rPr>
        <w:id w:val="65303373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372BD1" w:rsidRPr="0009588F">
              <w:rPr>
                <w:sz w:val="18"/>
                <w:szCs w:val="18"/>
              </w:rPr>
              <w:t xml:space="preserve">Page </w:t>
            </w:r>
            <w:r w:rsidR="00372BD1" w:rsidRPr="0009588F">
              <w:rPr>
                <w:b/>
                <w:bCs/>
                <w:sz w:val="18"/>
                <w:szCs w:val="18"/>
              </w:rPr>
              <w:fldChar w:fldCharType="begin"/>
            </w:r>
            <w:r w:rsidR="00372BD1" w:rsidRPr="0009588F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372BD1" w:rsidRPr="0009588F">
              <w:rPr>
                <w:b/>
                <w:bCs/>
                <w:sz w:val="18"/>
                <w:szCs w:val="18"/>
              </w:rPr>
              <w:fldChar w:fldCharType="separate"/>
            </w:r>
            <w:r w:rsidR="00E63B6E" w:rsidRPr="0009588F">
              <w:rPr>
                <w:b/>
                <w:bCs/>
                <w:noProof/>
                <w:sz w:val="18"/>
                <w:szCs w:val="18"/>
              </w:rPr>
              <w:t>2</w:t>
            </w:r>
            <w:r w:rsidR="00372BD1" w:rsidRPr="0009588F">
              <w:rPr>
                <w:b/>
                <w:bCs/>
                <w:sz w:val="18"/>
                <w:szCs w:val="18"/>
              </w:rPr>
              <w:fldChar w:fldCharType="end"/>
            </w:r>
            <w:r w:rsidR="00372BD1" w:rsidRPr="0009588F">
              <w:rPr>
                <w:sz w:val="18"/>
                <w:szCs w:val="18"/>
              </w:rPr>
              <w:t xml:space="preserve"> of </w:t>
            </w:r>
            <w:r w:rsidR="00372BD1" w:rsidRPr="0009588F">
              <w:rPr>
                <w:b/>
                <w:bCs/>
                <w:sz w:val="18"/>
                <w:szCs w:val="18"/>
              </w:rPr>
              <w:fldChar w:fldCharType="begin"/>
            </w:r>
            <w:r w:rsidR="00372BD1" w:rsidRPr="0009588F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372BD1" w:rsidRPr="0009588F">
              <w:rPr>
                <w:b/>
                <w:bCs/>
                <w:sz w:val="18"/>
                <w:szCs w:val="18"/>
              </w:rPr>
              <w:fldChar w:fldCharType="separate"/>
            </w:r>
            <w:r w:rsidR="00E63B6E" w:rsidRPr="0009588F">
              <w:rPr>
                <w:b/>
                <w:bCs/>
                <w:noProof/>
                <w:sz w:val="18"/>
                <w:szCs w:val="18"/>
              </w:rPr>
              <w:t>8</w:t>
            </w:r>
            <w:r w:rsidR="00372BD1" w:rsidRPr="0009588F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0967280C" w14:textId="59095FCF" w:rsidR="00550728" w:rsidRPr="0009588F" w:rsidRDefault="0009588F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F3214" w14:textId="77777777" w:rsidR="00F66DEA" w:rsidRDefault="00F66DEA">
      <w:r>
        <w:separator/>
      </w:r>
    </w:p>
  </w:footnote>
  <w:footnote w:type="continuationSeparator" w:id="0">
    <w:p w14:paraId="7C771BCB" w14:textId="77777777" w:rsidR="00F66DEA" w:rsidRDefault="00F66DEA">
      <w:r>
        <w:continuationSeparator/>
      </w:r>
    </w:p>
  </w:footnote>
  <w:footnote w:type="continuationNotice" w:id="1">
    <w:p w14:paraId="37412590" w14:textId="77777777" w:rsidR="00F66DEA" w:rsidRDefault="00F66D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F2E3" w14:textId="77777777" w:rsidR="00B275B2" w:rsidRDefault="00B275B2" w:rsidP="00161B57">
    <w:pPr>
      <w:pStyle w:val="Header"/>
      <w:rPr>
        <w:noProof/>
      </w:rPr>
    </w:pPr>
  </w:p>
  <w:p w14:paraId="69E80012" w14:textId="77777777" w:rsidR="00B275B2" w:rsidRDefault="00B275B2" w:rsidP="00161B57">
    <w:pPr>
      <w:pStyle w:val="Header"/>
      <w:rPr>
        <w:noProof/>
      </w:rPr>
    </w:pPr>
  </w:p>
  <w:p w14:paraId="4B2D2D11" w14:textId="3BA1C63C" w:rsidR="00161B57" w:rsidRPr="00B275B2" w:rsidRDefault="00B275B2" w:rsidP="00161B57">
    <w:pPr>
      <w:pStyle w:val="Header"/>
      <w:rPr>
        <w:rFonts w:ascii="Tahoma" w:hAnsi="Tahoma" w:cs="Tahoma"/>
        <w:sz w:val="28"/>
        <w:szCs w:val="28"/>
      </w:rPr>
    </w:pPr>
  </w:p>
  <w:p w14:paraId="3E0D8922" w14:textId="11829E86" w:rsidR="003F61C3" w:rsidRPr="003F61C3" w:rsidRDefault="003F61C3" w:rsidP="00161B57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4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47" w:hanging="360"/>
      </w:pPr>
    </w:lvl>
    <w:lvl w:ilvl="4">
      <w:numFmt w:val="bullet"/>
      <w:lvlText w:val="•"/>
      <w:lvlJc w:val="left"/>
      <w:pPr>
        <w:ind w:left="4450" w:hanging="360"/>
      </w:pPr>
    </w:lvl>
    <w:lvl w:ilvl="5">
      <w:numFmt w:val="bullet"/>
      <w:lvlText w:val="•"/>
      <w:lvlJc w:val="left"/>
      <w:pPr>
        <w:ind w:left="5353" w:hanging="360"/>
      </w:pPr>
    </w:lvl>
    <w:lvl w:ilvl="6">
      <w:numFmt w:val="bullet"/>
      <w:lvlText w:val="•"/>
      <w:lvlJc w:val="left"/>
      <w:pPr>
        <w:ind w:left="6255" w:hanging="360"/>
      </w:pPr>
    </w:lvl>
    <w:lvl w:ilvl="7">
      <w:numFmt w:val="bullet"/>
      <w:lvlText w:val="•"/>
      <w:lvlJc w:val="left"/>
      <w:pPr>
        <w:ind w:left="7158" w:hanging="360"/>
      </w:pPr>
    </w:lvl>
    <w:lvl w:ilvl="8">
      <w:numFmt w:val="bullet"/>
      <w:lvlText w:val="•"/>
      <w:lvlJc w:val="left"/>
      <w:pPr>
        <w:ind w:left="8061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(%1)"/>
      <w:lvlJc w:val="left"/>
      <w:pPr>
        <w:ind w:left="965" w:hanging="569"/>
      </w:pPr>
      <w:rPr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850" w:hanging="569"/>
      </w:pPr>
    </w:lvl>
    <w:lvl w:ilvl="2">
      <w:numFmt w:val="bullet"/>
      <w:lvlText w:val="•"/>
      <w:lvlJc w:val="left"/>
      <w:pPr>
        <w:ind w:left="2741" w:hanging="569"/>
      </w:pPr>
    </w:lvl>
    <w:lvl w:ilvl="3">
      <w:numFmt w:val="bullet"/>
      <w:lvlText w:val="•"/>
      <w:lvlJc w:val="left"/>
      <w:pPr>
        <w:ind w:left="3631" w:hanging="569"/>
      </w:pPr>
    </w:lvl>
    <w:lvl w:ilvl="4">
      <w:numFmt w:val="bullet"/>
      <w:lvlText w:val="•"/>
      <w:lvlJc w:val="left"/>
      <w:pPr>
        <w:ind w:left="4522" w:hanging="569"/>
      </w:pPr>
    </w:lvl>
    <w:lvl w:ilvl="5">
      <w:numFmt w:val="bullet"/>
      <w:lvlText w:val="•"/>
      <w:lvlJc w:val="left"/>
      <w:pPr>
        <w:ind w:left="5413" w:hanging="569"/>
      </w:pPr>
    </w:lvl>
    <w:lvl w:ilvl="6">
      <w:numFmt w:val="bullet"/>
      <w:lvlText w:val="•"/>
      <w:lvlJc w:val="left"/>
      <w:pPr>
        <w:ind w:left="6303" w:hanging="569"/>
      </w:pPr>
    </w:lvl>
    <w:lvl w:ilvl="7">
      <w:numFmt w:val="bullet"/>
      <w:lvlText w:val="•"/>
      <w:lvlJc w:val="left"/>
      <w:pPr>
        <w:ind w:left="7194" w:hanging="569"/>
      </w:pPr>
    </w:lvl>
    <w:lvl w:ilvl="8">
      <w:numFmt w:val="bullet"/>
      <w:lvlText w:val="•"/>
      <w:lvlJc w:val="left"/>
      <w:pPr>
        <w:ind w:left="8085" w:hanging="569"/>
      </w:pPr>
    </w:lvl>
  </w:abstractNum>
  <w:abstractNum w:abstractNumId="2" w15:restartNumberingAfterBreak="0">
    <w:nsid w:val="049E5037"/>
    <w:multiLevelType w:val="hybridMultilevel"/>
    <w:tmpl w:val="0C2C6EB0"/>
    <w:lvl w:ilvl="0" w:tplc="FFFFFFFF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3" w15:restartNumberingAfterBreak="0">
    <w:nsid w:val="0AF32AD7"/>
    <w:multiLevelType w:val="hybridMultilevel"/>
    <w:tmpl w:val="7982FF6C"/>
    <w:lvl w:ilvl="0" w:tplc="92928D4A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4" w15:restartNumberingAfterBreak="0">
    <w:nsid w:val="15F762EA"/>
    <w:multiLevelType w:val="hybridMultilevel"/>
    <w:tmpl w:val="0E1E0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92F25"/>
    <w:multiLevelType w:val="hybridMultilevel"/>
    <w:tmpl w:val="CE86A8CE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BB16D19"/>
    <w:multiLevelType w:val="hybridMultilevel"/>
    <w:tmpl w:val="604E1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26FE8"/>
    <w:multiLevelType w:val="hybridMultilevel"/>
    <w:tmpl w:val="AA503578"/>
    <w:lvl w:ilvl="0" w:tplc="0809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8" w15:restartNumberingAfterBreak="0">
    <w:nsid w:val="3D1A52FB"/>
    <w:multiLevelType w:val="hybridMultilevel"/>
    <w:tmpl w:val="597C5A12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4C1D29C9"/>
    <w:multiLevelType w:val="hybridMultilevel"/>
    <w:tmpl w:val="7D3E1EC4"/>
    <w:lvl w:ilvl="0" w:tplc="92928D4A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10" w15:restartNumberingAfterBreak="0">
    <w:nsid w:val="4E0F483F"/>
    <w:multiLevelType w:val="hybridMultilevel"/>
    <w:tmpl w:val="D6DAF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B22077"/>
    <w:multiLevelType w:val="hybridMultilevel"/>
    <w:tmpl w:val="8D92B0C4"/>
    <w:lvl w:ilvl="0" w:tplc="62A25170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67E45AAE"/>
    <w:multiLevelType w:val="hybridMultilevel"/>
    <w:tmpl w:val="166CAAA6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6ACA0F60"/>
    <w:multiLevelType w:val="hybridMultilevel"/>
    <w:tmpl w:val="3344371C"/>
    <w:lvl w:ilvl="0" w:tplc="92928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063A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AC09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F4C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D2C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CAC3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A46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34D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AE53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B73FBA"/>
    <w:multiLevelType w:val="hybridMultilevel"/>
    <w:tmpl w:val="2556B2FA"/>
    <w:lvl w:ilvl="0" w:tplc="92928D4A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num w:numId="1" w16cid:durableId="639187812">
    <w:abstractNumId w:val="13"/>
  </w:num>
  <w:num w:numId="2" w16cid:durableId="1738019188">
    <w:abstractNumId w:val="1"/>
  </w:num>
  <w:num w:numId="3" w16cid:durableId="2113431343">
    <w:abstractNumId w:val="0"/>
  </w:num>
  <w:num w:numId="4" w16cid:durableId="1922173747">
    <w:abstractNumId w:val="2"/>
  </w:num>
  <w:num w:numId="5" w16cid:durableId="233782300">
    <w:abstractNumId w:val="7"/>
  </w:num>
  <w:num w:numId="6" w16cid:durableId="1539120319">
    <w:abstractNumId w:val="9"/>
  </w:num>
  <w:num w:numId="7" w16cid:durableId="1108619680">
    <w:abstractNumId w:val="3"/>
  </w:num>
  <w:num w:numId="8" w16cid:durableId="1185632581">
    <w:abstractNumId w:val="14"/>
  </w:num>
  <w:num w:numId="9" w16cid:durableId="1581939226">
    <w:abstractNumId w:val="11"/>
  </w:num>
  <w:num w:numId="10" w16cid:durableId="1414083011">
    <w:abstractNumId w:val="8"/>
  </w:num>
  <w:num w:numId="11" w16cid:durableId="1568766444">
    <w:abstractNumId w:val="4"/>
  </w:num>
  <w:num w:numId="12" w16cid:durableId="1129126271">
    <w:abstractNumId w:val="10"/>
  </w:num>
  <w:num w:numId="13" w16cid:durableId="1136802580">
    <w:abstractNumId w:val="6"/>
  </w:num>
  <w:num w:numId="14" w16cid:durableId="43188851">
    <w:abstractNumId w:val="5"/>
  </w:num>
  <w:num w:numId="15" w16cid:durableId="19200228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BD8"/>
    <w:rsid w:val="00006A96"/>
    <w:rsid w:val="00013A95"/>
    <w:rsid w:val="00023315"/>
    <w:rsid w:val="000256C4"/>
    <w:rsid w:val="00027B41"/>
    <w:rsid w:val="0003313E"/>
    <w:rsid w:val="000353D3"/>
    <w:rsid w:val="000425A5"/>
    <w:rsid w:val="00042676"/>
    <w:rsid w:val="00046399"/>
    <w:rsid w:val="0005115E"/>
    <w:rsid w:val="00055A0A"/>
    <w:rsid w:val="000659BB"/>
    <w:rsid w:val="00065E08"/>
    <w:rsid w:val="00066BEC"/>
    <w:rsid w:val="00071766"/>
    <w:rsid w:val="00072024"/>
    <w:rsid w:val="00073CC0"/>
    <w:rsid w:val="00085E19"/>
    <w:rsid w:val="0009588F"/>
    <w:rsid w:val="000A1FB8"/>
    <w:rsid w:val="000A2DB4"/>
    <w:rsid w:val="000A38B2"/>
    <w:rsid w:val="000A668F"/>
    <w:rsid w:val="000B0B3C"/>
    <w:rsid w:val="000B3C1B"/>
    <w:rsid w:val="000B5B73"/>
    <w:rsid w:val="000B5DCB"/>
    <w:rsid w:val="000C326E"/>
    <w:rsid w:val="000C4A50"/>
    <w:rsid w:val="000C61EE"/>
    <w:rsid w:val="000D6E26"/>
    <w:rsid w:val="000F2F4F"/>
    <w:rsid w:val="000F640A"/>
    <w:rsid w:val="000F7B0B"/>
    <w:rsid w:val="00100794"/>
    <w:rsid w:val="00100E81"/>
    <w:rsid w:val="0010313F"/>
    <w:rsid w:val="00105F79"/>
    <w:rsid w:val="001157FB"/>
    <w:rsid w:val="00116C23"/>
    <w:rsid w:val="0013775F"/>
    <w:rsid w:val="00141B04"/>
    <w:rsid w:val="00147509"/>
    <w:rsid w:val="001478BE"/>
    <w:rsid w:val="001535E0"/>
    <w:rsid w:val="00161B57"/>
    <w:rsid w:val="0016598B"/>
    <w:rsid w:val="00183C05"/>
    <w:rsid w:val="0018572C"/>
    <w:rsid w:val="0018760C"/>
    <w:rsid w:val="00193C1E"/>
    <w:rsid w:val="00196004"/>
    <w:rsid w:val="00196834"/>
    <w:rsid w:val="001A5E76"/>
    <w:rsid w:val="001A7908"/>
    <w:rsid w:val="001A7E16"/>
    <w:rsid w:val="001C309F"/>
    <w:rsid w:val="001C568E"/>
    <w:rsid w:val="001F3460"/>
    <w:rsid w:val="001F672C"/>
    <w:rsid w:val="002111C0"/>
    <w:rsid w:val="00223AF8"/>
    <w:rsid w:val="0024782A"/>
    <w:rsid w:val="002655AC"/>
    <w:rsid w:val="00266146"/>
    <w:rsid w:val="00266A8F"/>
    <w:rsid w:val="00266D4B"/>
    <w:rsid w:val="0027609A"/>
    <w:rsid w:val="002816C8"/>
    <w:rsid w:val="002820B8"/>
    <w:rsid w:val="00285558"/>
    <w:rsid w:val="00293735"/>
    <w:rsid w:val="002961B1"/>
    <w:rsid w:val="002A050B"/>
    <w:rsid w:val="002A1C4C"/>
    <w:rsid w:val="002A4812"/>
    <w:rsid w:val="002A5253"/>
    <w:rsid w:val="002B74A4"/>
    <w:rsid w:val="002D06BA"/>
    <w:rsid w:val="002D7E9A"/>
    <w:rsid w:val="002E3D59"/>
    <w:rsid w:val="002E48F9"/>
    <w:rsid w:val="003122C1"/>
    <w:rsid w:val="003159EF"/>
    <w:rsid w:val="003272B2"/>
    <w:rsid w:val="00333BEA"/>
    <w:rsid w:val="0034153E"/>
    <w:rsid w:val="00344860"/>
    <w:rsid w:val="003531E4"/>
    <w:rsid w:val="0035733E"/>
    <w:rsid w:val="00357489"/>
    <w:rsid w:val="00361EEB"/>
    <w:rsid w:val="00363ED4"/>
    <w:rsid w:val="00372BD1"/>
    <w:rsid w:val="00384DB0"/>
    <w:rsid w:val="0039434A"/>
    <w:rsid w:val="00394F12"/>
    <w:rsid w:val="003C5E2A"/>
    <w:rsid w:val="003D2549"/>
    <w:rsid w:val="003D5BFF"/>
    <w:rsid w:val="003E4FD0"/>
    <w:rsid w:val="003F61C3"/>
    <w:rsid w:val="00400AEF"/>
    <w:rsid w:val="00406E68"/>
    <w:rsid w:val="004079CF"/>
    <w:rsid w:val="00415383"/>
    <w:rsid w:val="00417EFD"/>
    <w:rsid w:val="00430794"/>
    <w:rsid w:val="00434AB7"/>
    <w:rsid w:val="0043517E"/>
    <w:rsid w:val="00436498"/>
    <w:rsid w:val="0044018B"/>
    <w:rsid w:val="00441DB6"/>
    <w:rsid w:val="00443698"/>
    <w:rsid w:val="004444EB"/>
    <w:rsid w:val="00447AEE"/>
    <w:rsid w:val="0045620F"/>
    <w:rsid w:val="004637FC"/>
    <w:rsid w:val="00465F11"/>
    <w:rsid w:val="00466EC3"/>
    <w:rsid w:val="00491C8A"/>
    <w:rsid w:val="004924FE"/>
    <w:rsid w:val="004969CC"/>
    <w:rsid w:val="00496C70"/>
    <w:rsid w:val="004A131F"/>
    <w:rsid w:val="004A2486"/>
    <w:rsid w:val="004C4513"/>
    <w:rsid w:val="004C4A28"/>
    <w:rsid w:val="004D0971"/>
    <w:rsid w:val="004D13FE"/>
    <w:rsid w:val="004E3FDA"/>
    <w:rsid w:val="004F23D1"/>
    <w:rsid w:val="00502AD5"/>
    <w:rsid w:val="00511905"/>
    <w:rsid w:val="00526F6F"/>
    <w:rsid w:val="00527748"/>
    <w:rsid w:val="00530542"/>
    <w:rsid w:val="00537A67"/>
    <w:rsid w:val="00550728"/>
    <w:rsid w:val="00556B6C"/>
    <w:rsid w:val="005724AA"/>
    <w:rsid w:val="00576BBB"/>
    <w:rsid w:val="00583BDE"/>
    <w:rsid w:val="005851DF"/>
    <w:rsid w:val="00585951"/>
    <w:rsid w:val="005913EA"/>
    <w:rsid w:val="00595619"/>
    <w:rsid w:val="005A55CE"/>
    <w:rsid w:val="005A6F4E"/>
    <w:rsid w:val="005B4309"/>
    <w:rsid w:val="005C2BD6"/>
    <w:rsid w:val="005C39FD"/>
    <w:rsid w:val="005C5C2B"/>
    <w:rsid w:val="005D0BFF"/>
    <w:rsid w:val="005D2214"/>
    <w:rsid w:val="005D431B"/>
    <w:rsid w:val="005E4F70"/>
    <w:rsid w:val="005E5318"/>
    <w:rsid w:val="005F180D"/>
    <w:rsid w:val="005F73D4"/>
    <w:rsid w:val="005F74AB"/>
    <w:rsid w:val="006046C1"/>
    <w:rsid w:val="00607D35"/>
    <w:rsid w:val="0061336F"/>
    <w:rsid w:val="0061625C"/>
    <w:rsid w:val="00624A0C"/>
    <w:rsid w:val="00625FC3"/>
    <w:rsid w:val="006311E1"/>
    <w:rsid w:val="0064522E"/>
    <w:rsid w:val="006462D8"/>
    <w:rsid w:val="00654890"/>
    <w:rsid w:val="006549C4"/>
    <w:rsid w:val="00661291"/>
    <w:rsid w:val="00664A29"/>
    <w:rsid w:val="006667C6"/>
    <w:rsid w:val="006748CB"/>
    <w:rsid w:val="00684F89"/>
    <w:rsid w:val="006902AC"/>
    <w:rsid w:val="00693237"/>
    <w:rsid w:val="006963D7"/>
    <w:rsid w:val="006A01CE"/>
    <w:rsid w:val="006A46DA"/>
    <w:rsid w:val="006A76C3"/>
    <w:rsid w:val="006B6A75"/>
    <w:rsid w:val="006B6F8C"/>
    <w:rsid w:val="006C37B1"/>
    <w:rsid w:val="006C55C1"/>
    <w:rsid w:val="006E087C"/>
    <w:rsid w:val="006E78D6"/>
    <w:rsid w:val="006F1C94"/>
    <w:rsid w:val="006F3DE7"/>
    <w:rsid w:val="006F77E3"/>
    <w:rsid w:val="00701435"/>
    <w:rsid w:val="0070ADFF"/>
    <w:rsid w:val="00722840"/>
    <w:rsid w:val="007547A8"/>
    <w:rsid w:val="00764222"/>
    <w:rsid w:val="0076444D"/>
    <w:rsid w:val="007700B1"/>
    <w:rsid w:val="00770E55"/>
    <w:rsid w:val="00780CED"/>
    <w:rsid w:val="00785CDB"/>
    <w:rsid w:val="00790198"/>
    <w:rsid w:val="007905E6"/>
    <w:rsid w:val="00790C8D"/>
    <w:rsid w:val="0079102C"/>
    <w:rsid w:val="00792252"/>
    <w:rsid w:val="0079734B"/>
    <w:rsid w:val="007C0255"/>
    <w:rsid w:val="007C7075"/>
    <w:rsid w:val="007E2C4D"/>
    <w:rsid w:val="007E5102"/>
    <w:rsid w:val="007E5858"/>
    <w:rsid w:val="007F33D5"/>
    <w:rsid w:val="007F5A88"/>
    <w:rsid w:val="007F7095"/>
    <w:rsid w:val="00803178"/>
    <w:rsid w:val="00804712"/>
    <w:rsid w:val="00811D4D"/>
    <w:rsid w:val="00813B34"/>
    <w:rsid w:val="00822478"/>
    <w:rsid w:val="0082587F"/>
    <w:rsid w:val="00825A7D"/>
    <w:rsid w:val="00837D4C"/>
    <w:rsid w:val="0084086F"/>
    <w:rsid w:val="00853BE4"/>
    <w:rsid w:val="00853DFE"/>
    <w:rsid w:val="00882862"/>
    <w:rsid w:val="0088782A"/>
    <w:rsid w:val="00887C6E"/>
    <w:rsid w:val="008955D7"/>
    <w:rsid w:val="008A31A6"/>
    <w:rsid w:val="008A3A1C"/>
    <w:rsid w:val="008A65D4"/>
    <w:rsid w:val="008A7F7F"/>
    <w:rsid w:val="008C253C"/>
    <w:rsid w:val="008C7B72"/>
    <w:rsid w:val="008D4FD8"/>
    <w:rsid w:val="008D69C6"/>
    <w:rsid w:val="008D714F"/>
    <w:rsid w:val="008E2DFD"/>
    <w:rsid w:val="00905CA5"/>
    <w:rsid w:val="00911131"/>
    <w:rsid w:val="009117E5"/>
    <w:rsid w:val="00924A27"/>
    <w:rsid w:val="00934BAF"/>
    <w:rsid w:val="009536F4"/>
    <w:rsid w:val="00957845"/>
    <w:rsid w:val="0096361E"/>
    <w:rsid w:val="0097024A"/>
    <w:rsid w:val="009723BA"/>
    <w:rsid w:val="0097687C"/>
    <w:rsid w:val="00977AF9"/>
    <w:rsid w:val="0098643B"/>
    <w:rsid w:val="00986F80"/>
    <w:rsid w:val="00991501"/>
    <w:rsid w:val="0099159D"/>
    <w:rsid w:val="0099573A"/>
    <w:rsid w:val="009A0326"/>
    <w:rsid w:val="009A6F41"/>
    <w:rsid w:val="009B1F62"/>
    <w:rsid w:val="009B78F1"/>
    <w:rsid w:val="009D1E9E"/>
    <w:rsid w:val="009D68CA"/>
    <w:rsid w:val="009E2278"/>
    <w:rsid w:val="009E521F"/>
    <w:rsid w:val="009E7E71"/>
    <w:rsid w:val="009F0970"/>
    <w:rsid w:val="00A02050"/>
    <w:rsid w:val="00A033F2"/>
    <w:rsid w:val="00A04056"/>
    <w:rsid w:val="00A04B50"/>
    <w:rsid w:val="00A12785"/>
    <w:rsid w:val="00A1461D"/>
    <w:rsid w:val="00A21E06"/>
    <w:rsid w:val="00A236DB"/>
    <w:rsid w:val="00A2517A"/>
    <w:rsid w:val="00A34FF8"/>
    <w:rsid w:val="00A42C88"/>
    <w:rsid w:val="00A75D91"/>
    <w:rsid w:val="00A815A0"/>
    <w:rsid w:val="00A81F34"/>
    <w:rsid w:val="00A841B7"/>
    <w:rsid w:val="00A86605"/>
    <w:rsid w:val="00A909EF"/>
    <w:rsid w:val="00A92C04"/>
    <w:rsid w:val="00A936B3"/>
    <w:rsid w:val="00AB33D8"/>
    <w:rsid w:val="00AB7FB9"/>
    <w:rsid w:val="00AC12DD"/>
    <w:rsid w:val="00AC60DA"/>
    <w:rsid w:val="00AC7FAA"/>
    <w:rsid w:val="00AE247A"/>
    <w:rsid w:val="00AE248D"/>
    <w:rsid w:val="00AE6F77"/>
    <w:rsid w:val="00B01BBB"/>
    <w:rsid w:val="00B02D8C"/>
    <w:rsid w:val="00B16BAD"/>
    <w:rsid w:val="00B21DCC"/>
    <w:rsid w:val="00B21FD3"/>
    <w:rsid w:val="00B275B2"/>
    <w:rsid w:val="00B30C09"/>
    <w:rsid w:val="00B30E8C"/>
    <w:rsid w:val="00B3121D"/>
    <w:rsid w:val="00B33D14"/>
    <w:rsid w:val="00B405B7"/>
    <w:rsid w:val="00B43B77"/>
    <w:rsid w:val="00B4488C"/>
    <w:rsid w:val="00B51114"/>
    <w:rsid w:val="00B55039"/>
    <w:rsid w:val="00B630D7"/>
    <w:rsid w:val="00B66BB7"/>
    <w:rsid w:val="00B7305A"/>
    <w:rsid w:val="00B92BC3"/>
    <w:rsid w:val="00BA7111"/>
    <w:rsid w:val="00BB0742"/>
    <w:rsid w:val="00BD0B0D"/>
    <w:rsid w:val="00BD3C88"/>
    <w:rsid w:val="00BD6C11"/>
    <w:rsid w:val="00BE3F81"/>
    <w:rsid w:val="00BE47E6"/>
    <w:rsid w:val="00BE5BDF"/>
    <w:rsid w:val="00BF1C6F"/>
    <w:rsid w:val="00C12012"/>
    <w:rsid w:val="00C20AD9"/>
    <w:rsid w:val="00C23E53"/>
    <w:rsid w:val="00C3260F"/>
    <w:rsid w:val="00C33903"/>
    <w:rsid w:val="00C3394A"/>
    <w:rsid w:val="00C52703"/>
    <w:rsid w:val="00C5381D"/>
    <w:rsid w:val="00C57ED5"/>
    <w:rsid w:val="00C61A2A"/>
    <w:rsid w:val="00C71E19"/>
    <w:rsid w:val="00C7540F"/>
    <w:rsid w:val="00C76266"/>
    <w:rsid w:val="00C80364"/>
    <w:rsid w:val="00C81796"/>
    <w:rsid w:val="00C97806"/>
    <w:rsid w:val="00CA374E"/>
    <w:rsid w:val="00CB0CBE"/>
    <w:rsid w:val="00CB1EC5"/>
    <w:rsid w:val="00CB7096"/>
    <w:rsid w:val="00CC172A"/>
    <w:rsid w:val="00CC6B01"/>
    <w:rsid w:val="00CF077A"/>
    <w:rsid w:val="00CF2ED7"/>
    <w:rsid w:val="00D044DB"/>
    <w:rsid w:val="00D045C1"/>
    <w:rsid w:val="00D107BE"/>
    <w:rsid w:val="00D15DFC"/>
    <w:rsid w:val="00D23435"/>
    <w:rsid w:val="00D244E9"/>
    <w:rsid w:val="00D300E0"/>
    <w:rsid w:val="00D42662"/>
    <w:rsid w:val="00D44507"/>
    <w:rsid w:val="00D46F83"/>
    <w:rsid w:val="00D5588E"/>
    <w:rsid w:val="00D76135"/>
    <w:rsid w:val="00D771CE"/>
    <w:rsid w:val="00D91278"/>
    <w:rsid w:val="00DA1986"/>
    <w:rsid w:val="00DA1A0F"/>
    <w:rsid w:val="00DB7D08"/>
    <w:rsid w:val="00DC3741"/>
    <w:rsid w:val="00DC3CA7"/>
    <w:rsid w:val="00DC5BD8"/>
    <w:rsid w:val="00DC6032"/>
    <w:rsid w:val="00DC6A96"/>
    <w:rsid w:val="00DC77D7"/>
    <w:rsid w:val="00DD5D7F"/>
    <w:rsid w:val="00DE4581"/>
    <w:rsid w:val="00DE7A64"/>
    <w:rsid w:val="00DF1464"/>
    <w:rsid w:val="00DF32EC"/>
    <w:rsid w:val="00DF78EB"/>
    <w:rsid w:val="00DF7C89"/>
    <w:rsid w:val="00E00B3C"/>
    <w:rsid w:val="00E02E79"/>
    <w:rsid w:val="00E120FD"/>
    <w:rsid w:val="00E16B39"/>
    <w:rsid w:val="00E22343"/>
    <w:rsid w:val="00E24030"/>
    <w:rsid w:val="00E27DC4"/>
    <w:rsid w:val="00E36EDC"/>
    <w:rsid w:val="00E41596"/>
    <w:rsid w:val="00E434D3"/>
    <w:rsid w:val="00E5432A"/>
    <w:rsid w:val="00E619D9"/>
    <w:rsid w:val="00E63B6E"/>
    <w:rsid w:val="00E735B1"/>
    <w:rsid w:val="00E77B61"/>
    <w:rsid w:val="00E80E5E"/>
    <w:rsid w:val="00E90EFC"/>
    <w:rsid w:val="00EB03C3"/>
    <w:rsid w:val="00EB6E1C"/>
    <w:rsid w:val="00EC0760"/>
    <w:rsid w:val="00ED0B4D"/>
    <w:rsid w:val="00ED2C23"/>
    <w:rsid w:val="00EE2291"/>
    <w:rsid w:val="00EE6451"/>
    <w:rsid w:val="00EE68EE"/>
    <w:rsid w:val="00EF5F3C"/>
    <w:rsid w:val="00F12367"/>
    <w:rsid w:val="00F1791D"/>
    <w:rsid w:val="00F2083A"/>
    <w:rsid w:val="00F3322F"/>
    <w:rsid w:val="00F46C63"/>
    <w:rsid w:val="00F66DEA"/>
    <w:rsid w:val="00F74E7A"/>
    <w:rsid w:val="00F838AC"/>
    <w:rsid w:val="00F875E0"/>
    <w:rsid w:val="00F92022"/>
    <w:rsid w:val="00F93F98"/>
    <w:rsid w:val="00FA58D4"/>
    <w:rsid w:val="00FA7561"/>
    <w:rsid w:val="00FB6167"/>
    <w:rsid w:val="00FB74F1"/>
    <w:rsid w:val="00FD2B10"/>
    <w:rsid w:val="00FE158A"/>
    <w:rsid w:val="00FE1A80"/>
    <w:rsid w:val="00FF2D1C"/>
    <w:rsid w:val="0101B88E"/>
    <w:rsid w:val="01470567"/>
    <w:rsid w:val="0177B85A"/>
    <w:rsid w:val="023405A7"/>
    <w:rsid w:val="02887A2C"/>
    <w:rsid w:val="0423B740"/>
    <w:rsid w:val="04582818"/>
    <w:rsid w:val="045F0415"/>
    <w:rsid w:val="05172388"/>
    <w:rsid w:val="05465AD1"/>
    <w:rsid w:val="05637989"/>
    <w:rsid w:val="059E3E85"/>
    <w:rsid w:val="06A60039"/>
    <w:rsid w:val="071BE784"/>
    <w:rsid w:val="093E1C0B"/>
    <w:rsid w:val="0ABA4FEF"/>
    <w:rsid w:val="0C32C117"/>
    <w:rsid w:val="0C9930B6"/>
    <w:rsid w:val="0D251B48"/>
    <w:rsid w:val="0E54D0E4"/>
    <w:rsid w:val="0F05D685"/>
    <w:rsid w:val="0FB2D8DD"/>
    <w:rsid w:val="113644DC"/>
    <w:rsid w:val="1264775A"/>
    <w:rsid w:val="133141C4"/>
    <w:rsid w:val="1365CA5F"/>
    <w:rsid w:val="13B9593D"/>
    <w:rsid w:val="14CE53A3"/>
    <w:rsid w:val="1538F799"/>
    <w:rsid w:val="156BBCF7"/>
    <w:rsid w:val="15F6D550"/>
    <w:rsid w:val="16E4B895"/>
    <w:rsid w:val="181CDF1C"/>
    <w:rsid w:val="183A468A"/>
    <w:rsid w:val="18ED5E32"/>
    <w:rsid w:val="1A1CB4C9"/>
    <w:rsid w:val="1BE75666"/>
    <w:rsid w:val="1C224286"/>
    <w:rsid w:val="1C2F4D5C"/>
    <w:rsid w:val="1EAD36EE"/>
    <w:rsid w:val="21AD7EAD"/>
    <w:rsid w:val="21E591C4"/>
    <w:rsid w:val="2248712B"/>
    <w:rsid w:val="226D7F0D"/>
    <w:rsid w:val="2286C6CB"/>
    <w:rsid w:val="2497ECC4"/>
    <w:rsid w:val="25E722A2"/>
    <w:rsid w:val="26914FF4"/>
    <w:rsid w:val="289D09EA"/>
    <w:rsid w:val="289D9924"/>
    <w:rsid w:val="2A28FC04"/>
    <w:rsid w:val="2AC37CB7"/>
    <w:rsid w:val="2B7FE109"/>
    <w:rsid w:val="2D998E75"/>
    <w:rsid w:val="2DD8F64E"/>
    <w:rsid w:val="2EC422A0"/>
    <w:rsid w:val="307C43EF"/>
    <w:rsid w:val="30A5EACB"/>
    <w:rsid w:val="30A7D2A5"/>
    <w:rsid w:val="30E6D575"/>
    <w:rsid w:val="3125C2CE"/>
    <w:rsid w:val="320B37EA"/>
    <w:rsid w:val="32C12FEB"/>
    <w:rsid w:val="33126F51"/>
    <w:rsid w:val="3367915A"/>
    <w:rsid w:val="33F84F9D"/>
    <w:rsid w:val="343BF23B"/>
    <w:rsid w:val="35D7FBE8"/>
    <w:rsid w:val="3667BC6E"/>
    <w:rsid w:val="36A9B44F"/>
    <w:rsid w:val="383FABCF"/>
    <w:rsid w:val="3927FEA3"/>
    <w:rsid w:val="3A9E66AD"/>
    <w:rsid w:val="3BD0E32D"/>
    <w:rsid w:val="3DA96344"/>
    <w:rsid w:val="3DAD4EC9"/>
    <w:rsid w:val="3F9617D8"/>
    <w:rsid w:val="3FEA1C46"/>
    <w:rsid w:val="4053ED3B"/>
    <w:rsid w:val="416E4B87"/>
    <w:rsid w:val="41A72620"/>
    <w:rsid w:val="4305D7D8"/>
    <w:rsid w:val="43589923"/>
    <w:rsid w:val="43EB752D"/>
    <w:rsid w:val="4484AE64"/>
    <w:rsid w:val="45F2AA34"/>
    <w:rsid w:val="4632E7ED"/>
    <w:rsid w:val="475BEEFC"/>
    <w:rsid w:val="48C807A9"/>
    <w:rsid w:val="4907F5D7"/>
    <w:rsid w:val="4920D25D"/>
    <w:rsid w:val="49ED87F0"/>
    <w:rsid w:val="4AA4BAFE"/>
    <w:rsid w:val="4AFAEE2F"/>
    <w:rsid w:val="4B07FD36"/>
    <w:rsid w:val="4B0C6A03"/>
    <w:rsid w:val="4C4CAFF0"/>
    <w:rsid w:val="4C58C3FC"/>
    <w:rsid w:val="4C9466A2"/>
    <w:rsid w:val="4D37016C"/>
    <w:rsid w:val="4D3718F4"/>
    <w:rsid w:val="4EF4225F"/>
    <w:rsid w:val="4F27D9A8"/>
    <w:rsid w:val="4F49088F"/>
    <w:rsid w:val="4F4A30A8"/>
    <w:rsid w:val="4F957564"/>
    <w:rsid w:val="505ACC20"/>
    <w:rsid w:val="50EAD1F9"/>
    <w:rsid w:val="518C4D27"/>
    <w:rsid w:val="519B8FC0"/>
    <w:rsid w:val="51B90A6B"/>
    <w:rsid w:val="52014242"/>
    <w:rsid w:val="52CE61AC"/>
    <w:rsid w:val="5404FD75"/>
    <w:rsid w:val="55365453"/>
    <w:rsid w:val="5582DBE9"/>
    <w:rsid w:val="559A6E82"/>
    <w:rsid w:val="559B33B0"/>
    <w:rsid w:val="55BE970C"/>
    <w:rsid w:val="56862B87"/>
    <w:rsid w:val="569D110B"/>
    <w:rsid w:val="5707A897"/>
    <w:rsid w:val="587A6C3A"/>
    <w:rsid w:val="58D1919D"/>
    <w:rsid w:val="58D96AD0"/>
    <w:rsid w:val="59A6B98F"/>
    <w:rsid w:val="5A0276DE"/>
    <w:rsid w:val="5AF6F9EA"/>
    <w:rsid w:val="5B105D5A"/>
    <w:rsid w:val="5B1A8B17"/>
    <w:rsid w:val="5BC77AFD"/>
    <w:rsid w:val="5DE5090E"/>
    <w:rsid w:val="5EEA725B"/>
    <w:rsid w:val="5F204340"/>
    <w:rsid w:val="5F390514"/>
    <w:rsid w:val="606CFD9D"/>
    <w:rsid w:val="60E13CD7"/>
    <w:rsid w:val="61CA4F07"/>
    <w:rsid w:val="636768A0"/>
    <w:rsid w:val="639D85BA"/>
    <w:rsid w:val="63D03480"/>
    <w:rsid w:val="64D567BD"/>
    <w:rsid w:val="6633ED01"/>
    <w:rsid w:val="66BA291B"/>
    <w:rsid w:val="66EAD10A"/>
    <w:rsid w:val="68991FEC"/>
    <w:rsid w:val="6942854C"/>
    <w:rsid w:val="695EB8DB"/>
    <w:rsid w:val="6A6BFB3A"/>
    <w:rsid w:val="6BEA0774"/>
    <w:rsid w:val="6E6EE0E6"/>
    <w:rsid w:val="6E7C48EF"/>
    <w:rsid w:val="6E80BE40"/>
    <w:rsid w:val="6F75E8AA"/>
    <w:rsid w:val="6F8AB9DA"/>
    <w:rsid w:val="6FCE4AEB"/>
    <w:rsid w:val="70624F64"/>
    <w:rsid w:val="70981D42"/>
    <w:rsid w:val="7117715E"/>
    <w:rsid w:val="72B28FB5"/>
    <w:rsid w:val="730BB1E5"/>
    <w:rsid w:val="751582D5"/>
    <w:rsid w:val="758C5E60"/>
    <w:rsid w:val="75D5020E"/>
    <w:rsid w:val="761E434E"/>
    <w:rsid w:val="779920BF"/>
    <w:rsid w:val="7868891E"/>
    <w:rsid w:val="7872F043"/>
    <w:rsid w:val="7952D281"/>
    <w:rsid w:val="797201E6"/>
    <w:rsid w:val="79B1C913"/>
    <w:rsid w:val="7AA00FD8"/>
    <w:rsid w:val="7B0AEAE0"/>
    <w:rsid w:val="7B9957D9"/>
    <w:rsid w:val="7C10C5C5"/>
    <w:rsid w:val="7C363DC1"/>
    <w:rsid w:val="7CDE7944"/>
    <w:rsid w:val="7D00E70C"/>
    <w:rsid w:val="7F70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E6F847"/>
  <w14:defaultImageDpi w14:val="96"/>
  <w15:docId w15:val="{39AB05E6-2050-4B57-9B14-4DF1EB48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F12367"/>
    <w:pPr>
      <w:spacing w:after="120" w:line="360" w:lineRule="auto"/>
      <w:ind w:left="113"/>
      <w:jc w:val="center"/>
      <w:outlineLvl w:val="0"/>
    </w:pPr>
    <w:rPr>
      <w:rFonts w:asciiTheme="majorHAnsi" w:hAnsiTheme="majorHAnsi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3741"/>
    <w:pPr>
      <w:keepNext/>
      <w:keepLines/>
      <w:spacing w:before="120" w:after="120"/>
      <w:outlineLvl w:val="1"/>
    </w:pPr>
    <w:rPr>
      <w:rFonts w:ascii="Calibri" w:eastAsiaTheme="majorEastAsia" w:hAnsi="Calibr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4F12"/>
    <w:pPr>
      <w:keepNext/>
      <w:keepLines/>
      <w:spacing w:before="120" w:after="120"/>
      <w:outlineLvl w:val="2"/>
    </w:pPr>
    <w:rPr>
      <w:rFonts w:ascii="Tahoma" w:eastAsiaTheme="majorEastAsia" w:hAnsi="Tahom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C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C3741"/>
    <w:pPr>
      <w:spacing w:before="120" w:after="240"/>
    </w:pPr>
    <w:rPr>
      <w:rFonts w:ascii="Tahoma" w:hAnsi="Tahoma"/>
    </w:rPr>
  </w:style>
  <w:style w:type="character" w:customStyle="1" w:styleId="BodyTextChar">
    <w:name w:val="Body Text Char"/>
    <w:basedOn w:val="DefaultParagraphFont"/>
    <w:link w:val="BodyText"/>
    <w:uiPriority w:val="1"/>
    <w:rsid w:val="00DC3741"/>
    <w:rPr>
      <w:rFonts w:ascii="Tahoma" w:hAnsi="Tahoma" w:cs="Arial"/>
    </w:rPr>
  </w:style>
  <w:style w:type="character" w:customStyle="1" w:styleId="Heading1Char">
    <w:name w:val="Heading 1 Char"/>
    <w:basedOn w:val="DefaultParagraphFont"/>
    <w:link w:val="Heading1"/>
    <w:uiPriority w:val="1"/>
    <w:rsid w:val="00F12367"/>
    <w:rPr>
      <w:rFonts w:asciiTheme="majorHAnsi" w:hAnsiTheme="majorHAnsi" w:cs="Arial"/>
      <w:b/>
      <w:bCs/>
      <w:sz w:val="52"/>
    </w:rPr>
  </w:style>
  <w:style w:type="paragraph" w:styleId="ListParagraph">
    <w:name w:val="List Paragraph"/>
    <w:basedOn w:val="Normal"/>
    <w:uiPriority w:val="34"/>
    <w:qFormat/>
    <w:rsid w:val="0088782A"/>
    <w:pPr>
      <w:spacing w:before="120"/>
      <w:ind w:left="834" w:hanging="573"/>
    </w:pPr>
    <w:rPr>
      <w:rFonts w:ascii="Tahoma" w:hAnsi="Tahoma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5B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5BD8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C5B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BD8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F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F7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934B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4B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4BA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B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BAF"/>
    <w:rPr>
      <w:rFonts w:ascii="Arial" w:hAnsi="Arial" w:cs="Arial"/>
      <w:b/>
      <w:bCs/>
      <w:sz w:val="20"/>
      <w:szCs w:val="20"/>
    </w:rPr>
  </w:style>
  <w:style w:type="paragraph" w:customStyle="1" w:styleId="BWBBody3">
    <w:name w:val="BWBBody3"/>
    <w:basedOn w:val="Normal"/>
    <w:link w:val="BWBBody3Char"/>
    <w:rsid w:val="004A131F"/>
    <w:pPr>
      <w:widowControl/>
      <w:autoSpaceDE/>
      <w:autoSpaceDN/>
      <w:adjustRightInd/>
      <w:spacing w:after="240" w:line="288" w:lineRule="auto"/>
      <w:ind w:left="879"/>
      <w:jc w:val="both"/>
    </w:pPr>
    <w:rPr>
      <w:rFonts w:eastAsiaTheme="minorHAnsi"/>
      <w:sz w:val="20"/>
      <w:lang w:eastAsia="en-US"/>
    </w:rPr>
  </w:style>
  <w:style w:type="character" w:customStyle="1" w:styleId="BWBBody3Char">
    <w:name w:val="BWBBody3 Char"/>
    <w:basedOn w:val="DefaultParagraphFont"/>
    <w:link w:val="BWBBody3"/>
    <w:rsid w:val="004A131F"/>
    <w:rPr>
      <w:rFonts w:ascii="Arial" w:eastAsiaTheme="minorHAnsi" w:hAnsi="Arial" w:cs="Arial"/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247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2478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2478"/>
    <w:rPr>
      <w:vertAlign w:val="superscript"/>
    </w:rPr>
  </w:style>
  <w:style w:type="paragraph" w:styleId="Revision">
    <w:name w:val="Revision"/>
    <w:hidden/>
    <w:uiPriority w:val="99"/>
    <w:semiHidden/>
    <w:rsid w:val="000B5DCB"/>
    <w:pPr>
      <w:spacing w:after="0" w:line="240" w:lineRule="auto"/>
    </w:pPr>
    <w:rPr>
      <w:rFonts w:ascii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DC3741"/>
    <w:rPr>
      <w:rFonts w:ascii="Calibri" w:eastAsiaTheme="majorEastAsia" w:hAnsi="Calibri" w:cstheme="majorBidi"/>
      <w:b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A7908"/>
    <w:pPr>
      <w:widowControl/>
      <w:autoSpaceDE/>
      <w:autoSpaceDN/>
      <w:adjustRightInd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A790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72BD1"/>
    <w:pPr>
      <w:keepNext/>
      <w:keepLines/>
      <w:widowControl/>
      <w:autoSpaceDE/>
      <w:autoSpaceDN/>
      <w:adjustRightInd/>
      <w:spacing w:before="240" w:line="259" w:lineRule="auto"/>
      <w:ind w:left="0"/>
      <w:outlineLvl w:val="9"/>
    </w:pPr>
    <w:rPr>
      <w:rFonts w:eastAsiaTheme="majorEastAsia" w:cstheme="majorBidi"/>
      <w:b w:val="0"/>
      <w:bCs w:val="0"/>
      <w:color w:val="365F91" w:themeColor="accent1" w:themeShade="BF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372BD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72BD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72BD1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94F12"/>
    <w:rPr>
      <w:rFonts w:ascii="Tahoma" w:eastAsiaTheme="majorEastAsia" w:hAnsi="Tahoma" w:cstheme="majorBidi"/>
      <w:b/>
      <w:i/>
      <w:szCs w:val="24"/>
    </w:rPr>
  </w:style>
  <w:style w:type="paragraph" w:styleId="NoSpacing">
    <w:name w:val="No Spacing"/>
    <w:uiPriority w:val="1"/>
    <w:qFormat/>
    <w:rsid w:val="009A032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TOC3">
    <w:name w:val="toc 3"/>
    <w:basedOn w:val="Normal"/>
    <w:next w:val="Normal"/>
    <w:autoRedefine/>
    <w:uiPriority w:val="39"/>
    <w:unhideWhenUsed/>
    <w:rsid w:val="00654890"/>
    <w:pPr>
      <w:spacing w:after="100"/>
      <w:ind w:left="44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E2C4D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1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Id15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9468714285C46B5253925DAEB5AAA" ma:contentTypeVersion="4" ma:contentTypeDescription="Create a new document." ma:contentTypeScope="" ma:versionID="e29bbc0ccaafbd735497f7c963ac9dd8">
  <xsd:schema xmlns:xsd="http://www.w3.org/2001/XMLSchema" xmlns:xs="http://www.w3.org/2001/XMLSchema" xmlns:p="http://schemas.microsoft.com/office/2006/metadata/properties" xmlns:ns2="8134cc15-57ff-4e4f-9d11-7f3df771d128" targetNamespace="http://schemas.microsoft.com/office/2006/metadata/properties" ma:root="true" ma:fieldsID="fbcd4f0d53f67f620336144f8c85cebf" ns2:_="">
    <xsd:import namespace="8134cc15-57ff-4e4f-9d11-7f3df771d1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4cc15-57ff-4e4f-9d11-7f3df771d1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165F5F-524A-4DF6-A77E-2849ACC3D1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AFB176-E896-4B2E-A5A1-84D9CAA1A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34cc15-57ff-4e4f-9d11-7f3df771d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3180CA-45D6-4B5B-AEA3-86C68F37B4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FB078A-582F-4586-8A19-D8E30794AD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1115</Words>
  <Characters>7776</Characters>
  <Application>Microsoft Office Word</Application>
  <DocSecurity>0</DocSecurity>
  <Lines>64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ECITB Awarding Organisation       Complaints Policy and Procedure     RV2-0</vt:lpstr>
    </vt:vector>
  </TitlesOfParts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ECITB Awarding Organisation      omplaints Policy and Procedure     RV2-0</dc:title>
  <dc:subject/>
  <dc:creator>ryo reeme</dc:creator>
  <cp:keywords/>
  <dc:description/>
  <cp:lastModifiedBy>Runa McNamara</cp:lastModifiedBy>
  <cp:revision>109</cp:revision>
  <dcterms:created xsi:type="dcterms:W3CDTF">2022-04-22T10:15:00Z</dcterms:created>
  <dcterms:modified xsi:type="dcterms:W3CDTF">2022-09-20T16:54:00Z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ContentTypeId">
    <vt:lpwstr>0x01010004E9468714285C46B5253925DAEB5AAA</vt:lpwstr>
  </property>
</Properties>
</file>