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76B0" w14:textId="77777777" w:rsidR="00B275B2" w:rsidRDefault="00B275B2" w:rsidP="00F12367">
      <w:pPr>
        <w:pStyle w:val="Heading1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33F511-014C-43D2-B339-A419CC328C5C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F336DC8" w14:textId="77777777" w:rsidR="00B275B2" w:rsidRDefault="00B275B2" w:rsidP="00F12367">
      <w:pPr>
        <w:pStyle w:val="Heading1"/>
      </w:pPr>
    </w:p>
    <w:p w14:paraId="3157D0E7" w14:textId="1070163D" w:rsidR="00B275B2" w:rsidRDefault="00B275B2" w:rsidP="00F12367">
      <w:pPr>
        <w:pStyle w:val="Heading1"/>
      </w:pPr>
      <w:r>
        <w:t>BCM Ltd</w:t>
      </w:r>
    </w:p>
    <w:p w14:paraId="1AF9860D" w14:textId="55FD59D5" w:rsidR="007905E6" w:rsidRPr="007905E6" w:rsidRDefault="00284AA8" w:rsidP="007905E6">
      <w:pPr>
        <w:pStyle w:val="Heading1"/>
      </w:pPr>
      <w:r>
        <w:t>Recognition of Prior Learning</w:t>
      </w:r>
      <w:r w:rsidR="007905E6">
        <w:t xml:space="preserve"> Policy</w:t>
      </w:r>
    </w:p>
    <w:p w14:paraId="46EB2DCC" w14:textId="77777777" w:rsidR="00B275B2" w:rsidRDefault="00B275B2" w:rsidP="00F12367">
      <w:pPr>
        <w:pStyle w:val="Heading1"/>
      </w:pPr>
    </w:p>
    <w:p w14:paraId="1F84B7F6" w14:textId="10F5F601" w:rsidR="001A7908" w:rsidRDefault="001A7908" w:rsidP="00F12367">
      <w:pPr>
        <w:pStyle w:val="Heading1"/>
      </w:pPr>
      <w:r>
        <w:br w:type="page"/>
      </w:r>
    </w:p>
    <w:sdt>
      <w:sdtPr>
        <w:rPr>
          <w:rFonts w:ascii="Arial" w:eastAsiaTheme="minorEastAsia" w:hAnsi="Arial" w:cs="Arial"/>
          <w:color w:val="auto"/>
          <w:sz w:val="22"/>
          <w:szCs w:val="22"/>
          <w:lang w:val="en-GB" w:eastAsia="en-GB"/>
        </w:rPr>
        <w:id w:val="-220855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81B1A8" w14:textId="784B646C" w:rsidR="00372BD1" w:rsidRDefault="00372BD1">
          <w:pPr>
            <w:pStyle w:val="TOCHeading"/>
          </w:pPr>
          <w:r>
            <w:t>Contents</w:t>
          </w:r>
        </w:p>
        <w:p w14:paraId="504263C6" w14:textId="0C8B7E51" w:rsidR="003A129F" w:rsidRDefault="0065489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"2-3" \h \z \u </w:instrText>
          </w:r>
          <w:r>
            <w:rPr>
              <w:b/>
              <w:bCs/>
              <w:noProof/>
            </w:rPr>
            <w:fldChar w:fldCharType="separate"/>
          </w:r>
          <w:hyperlink w:anchor="_Toc101533763" w:history="1">
            <w:r w:rsidR="003A129F" w:rsidRPr="006B6983">
              <w:rPr>
                <w:rStyle w:val="Hyperlink"/>
                <w:noProof/>
              </w:rPr>
              <w:t>Introduction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_Toc101533763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1DFA7D42" w14:textId="54FC53E9" w:rsidR="003A129F" w:rsidRDefault="0000000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4" w:history="1">
            <w:r w:rsidR="003A129F" w:rsidRPr="006B6983">
              <w:rPr>
                <w:rStyle w:val="Hyperlink"/>
                <w:noProof/>
              </w:rPr>
              <w:t>Types of RPL Evidence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_Toc101533764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2DA4125D" w14:textId="1C4F103F" w:rsidR="003A129F" w:rsidRDefault="00000000">
          <w:pPr>
            <w:pStyle w:val="TOC3"/>
            <w:tabs>
              <w:tab w:val="left" w:pos="880"/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5" w:history="1">
            <w:r w:rsidR="003A129F" w:rsidRPr="006B6983">
              <w:rPr>
                <w:rStyle w:val="Hyperlink"/>
                <w:rFonts w:ascii="Symbol" w:hAnsi="Symbol"/>
                <w:noProof/>
              </w:rPr>
              <w:t></w:t>
            </w:r>
            <w:r w:rsidR="003A129F">
              <w:rPr>
                <w:rFonts w:asciiTheme="minorHAnsi" w:hAnsiTheme="minorHAnsi" w:cstheme="minorBidi"/>
                <w:noProof/>
              </w:rPr>
              <w:tab/>
            </w:r>
            <w:r w:rsidR="003A129F" w:rsidRPr="006B6983">
              <w:rPr>
                <w:rStyle w:val="Hyperlink"/>
                <w:noProof/>
              </w:rPr>
              <w:t>Certificated Learning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_Toc101533765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0A6134E8" w14:textId="04654219" w:rsidR="003A129F" w:rsidRDefault="00000000">
          <w:pPr>
            <w:pStyle w:val="TOC3"/>
            <w:tabs>
              <w:tab w:val="left" w:pos="880"/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6" w:history="1">
            <w:r w:rsidR="003A129F" w:rsidRPr="006B6983">
              <w:rPr>
                <w:rStyle w:val="Hyperlink"/>
                <w:rFonts w:ascii="Symbol" w:hAnsi="Symbol"/>
                <w:noProof/>
              </w:rPr>
              <w:t></w:t>
            </w:r>
            <w:r w:rsidR="003A129F">
              <w:rPr>
                <w:rFonts w:asciiTheme="minorHAnsi" w:hAnsiTheme="minorHAnsi" w:cstheme="minorBidi"/>
                <w:noProof/>
              </w:rPr>
              <w:tab/>
            </w:r>
            <w:r w:rsidR="003A129F" w:rsidRPr="006B6983">
              <w:rPr>
                <w:rStyle w:val="Hyperlink"/>
                <w:noProof/>
              </w:rPr>
              <w:t>Non-Certificated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_Toc101533766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4E3767D2" w14:textId="147027ED" w:rsidR="003A129F" w:rsidRDefault="00000000">
          <w:pPr>
            <w:pStyle w:val="TOC3"/>
            <w:tabs>
              <w:tab w:val="left" w:pos="880"/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7" w:history="1">
            <w:r w:rsidR="003A129F" w:rsidRPr="006B6983">
              <w:rPr>
                <w:rStyle w:val="Hyperlink"/>
                <w:rFonts w:ascii="Symbol" w:hAnsi="Symbol"/>
                <w:noProof/>
              </w:rPr>
              <w:t></w:t>
            </w:r>
            <w:r w:rsidR="003A129F">
              <w:rPr>
                <w:rFonts w:asciiTheme="minorHAnsi" w:hAnsiTheme="minorHAnsi" w:cstheme="minorBidi"/>
                <w:noProof/>
              </w:rPr>
              <w:tab/>
            </w:r>
            <w:r w:rsidR="003A129F" w:rsidRPr="006B6983">
              <w:rPr>
                <w:rStyle w:val="Hyperlink"/>
                <w:noProof/>
              </w:rPr>
              <w:t>Experiential or Informal Learning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_Toc101533767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3E96BE54" w14:textId="33BBCD74" w:rsidR="003A129F" w:rsidRDefault="0000000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8" w:history="1">
            <w:r w:rsidR="003A129F" w:rsidRPr="006B6983">
              <w:rPr>
                <w:rStyle w:val="Hyperlink"/>
                <w:noProof/>
              </w:rPr>
              <w:t>Evidence Requirements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_Toc101533768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38106A97" w14:textId="165E08B4" w:rsidR="003A129F" w:rsidRDefault="00000000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69" w:history="1">
            <w:r w:rsidR="003A129F" w:rsidRPr="006B6983">
              <w:rPr>
                <w:rStyle w:val="Hyperlink"/>
                <w:noProof/>
              </w:rPr>
              <w:t>Certificated Learning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_Toc101533769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3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68D60708" w14:textId="77DC2B3F" w:rsidR="003A129F" w:rsidRDefault="00000000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0" w:history="1">
            <w:r w:rsidR="003A129F" w:rsidRPr="006B6983">
              <w:rPr>
                <w:rStyle w:val="Hyperlink"/>
                <w:noProof/>
              </w:rPr>
              <w:t>Non-Certificated and Experiential Learning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_Toc101533770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4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75D8B87C" w14:textId="1DC85D9B" w:rsidR="003A129F" w:rsidRDefault="0000000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1" w:history="1">
            <w:r w:rsidR="003A129F" w:rsidRPr="006B6983">
              <w:rPr>
                <w:rStyle w:val="Hyperlink"/>
                <w:rFonts w:eastAsia="Times New Roman"/>
                <w:noProof/>
              </w:rPr>
              <w:t>Process of Claiming and Assessing RPL for achievement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_Toc101533771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4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162A738C" w14:textId="38C798B5" w:rsidR="003A129F" w:rsidRDefault="00000000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2" w:history="1">
            <w:r w:rsidR="003A129F" w:rsidRPr="006B6983">
              <w:rPr>
                <w:rStyle w:val="Hyperlink"/>
                <w:noProof/>
              </w:rPr>
              <w:t>Step 1: Induction/Prior to Registration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_Toc101533772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4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759F7721" w14:textId="262CAA82" w:rsidR="003A129F" w:rsidRDefault="00000000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3" w:history="1">
            <w:r w:rsidR="003A129F" w:rsidRPr="006B6983">
              <w:rPr>
                <w:rStyle w:val="Hyperlink"/>
                <w:noProof/>
              </w:rPr>
              <w:t>Step 2: Assessment of RPL Evidence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_Toc101533773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4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01AA32D0" w14:textId="649A0ADA" w:rsidR="003A129F" w:rsidRDefault="00000000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4" w:history="1">
            <w:r w:rsidR="003A129F" w:rsidRPr="006B6983">
              <w:rPr>
                <w:rStyle w:val="Hyperlink"/>
                <w:noProof/>
              </w:rPr>
              <w:t>Step 3: Recording Quality Assurance of RPL Evidence and Decisions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_Toc101533774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4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796C18EB" w14:textId="50D190B4" w:rsidR="003A129F" w:rsidRDefault="0000000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5" w:history="1">
            <w:r w:rsidR="003A129F" w:rsidRPr="006B6983">
              <w:rPr>
                <w:rStyle w:val="Hyperlink"/>
                <w:noProof/>
              </w:rPr>
              <w:t>Right of Appeal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_Toc101533775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5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4304FAE4" w14:textId="7608E355" w:rsidR="003A129F" w:rsidRDefault="0000000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3776" w:history="1">
            <w:r w:rsidR="003A129F" w:rsidRPr="006B6983">
              <w:rPr>
                <w:rStyle w:val="Hyperlink"/>
                <w:noProof/>
              </w:rPr>
              <w:t>Contact Details</w:t>
            </w:r>
            <w:r w:rsidR="003A129F">
              <w:rPr>
                <w:noProof/>
                <w:webHidden/>
              </w:rPr>
              <w:tab/>
            </w:r>
            <w:r w:rsidR="003A129F">
              <w:rPr>
                <w:noProof/>
                <w:webHidden/>
              </w:rPr>
              <w:fldChar w:fldCharType="begin"/>
            </w:r>
            <w:r w:rsidR="003A129F">
              <w:rPr>
                <w:noProof/>
                <w:webHidden/>
              </w:rPr>
              <w:instrText xml:space="preserve"> PAGEREF _Toc101533776 \h </w:instrText>
            </w:r>
            <w:r w:rsidR="003A129F">
              <w:rPr>
                <w:noProof/>
                <w:webHidden/>
              </w:rPr>
            </w:r>
            <w:r w:rsidR="003A129F">
              <w:rPr>
                <w:noProof/>
                <w:webHidden/>
              </w:rPr>
              <w:fldChar w:fldCharType="separate"/>
            </w:r>
            <w:r w:rsidR="003A129F">
              <w:rPr>
                <w:noProof/>
                <w:webHidden/>
              </w:rPr>
              <w:t>5</w:t>
            </w:r>
            <w:r w:rsidR="003A129F">
              <w:rPr>
                <w:noProof/>
                <w:webHidden/>
              </w:rPr>
              <w:fldChar w:fldCharType="end"/>
            </w:r>
          </w:hyperlink>
        </w:p>
        <w:p w14:paraId="69895CDC" w14:textId="3119C416" w:rsidR="00372BD1" w:rsidRDefault="00654890">
          <w:r>
            <w:rPr>
              <w:b/>
              <w:bCs/>
              <w:noProof/>
            </w:rPr>
            <w:fldChar w:fldCharType="end"/>
          </w:r>
        </w:p>
      </w:sdtContent>
    </w:sdt>
    <w:p w14:paraId="38B686C7" w14:textId="51DFA3E9" w:rsidR="00372BD1" w:rsidRDefault="00372BD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D7C02C" w14:textId="7CC87722" w:rsidR="00550728" w:rsidRDefault="00DC5BD8" w:rsidP="00C76266">
      <w:pPr>
        <w:pStyle w:val="Heading2"/>
      </w:pPr>
      <w:bookmarkStart w:id="0" w:name="_Toc101533763"/>
      <w:r w:rsidRPr="00C76266">
        <w:lastRenderedPageBreak/>
        <w:t>Introduction</w:t>
      </w:r>
      <w:bookmarkEnd w:id="0"/>
    </w:p>
    <w:p w14:paraId="0406058E" w14:textId="3366C183" w:rsidR="001E0AFA" w:rsidRDefault="001E0AFA" w:rsidP="001E0AFA">
      <w:pPr>
        <w:pStyle w:val="BodyText"/>
      </w:pPr>
      <w:r w:rsidRPr="00B1253C">
        <w:t>This document sets out the procedures</w:t>
      </w:r>
      <w:r w:rsidR="005D4124">
        <w:t xml:space="preserve"> relating to the </w:t>
      </w:r>
      <w:r w:rsidRPr="00B1253C">
        <w:t xml:space="preserve">use of recognition of prior learning as evidence towards </w:t>
      </w:r>
      <w:r>
        <w:t xml:space="preserve">entry to a programme of study and/or </w:t>
      </w:r>
      <w:r w:rsidRPr="00B1253C">
        <w:t>achievement of a qualification</w:t>
      </w:r>
      <w:r>
        <w:t xml:space="preserve">. </w:t>
      </w:r>
    </w:p>
    <w:p w14:paraId="6D0C232F" w14:textId="77777777" w:rsidR="00395DE8" w:rsidRDefault="00A261DB" w:rsidP="001E0AFA">
      <w:pPr>
        <w:pStyle w:val="BodyText"/>
      </w:pPr>
      <w:r>
        <w:t>Tutors/Assessors</w:t>
      </w:r>
      <w:r w:rsidR="001E0AFA">
        <w:t xml:space="preserve"> will discuss any pr</w:t>
      </w:r>
      <w:r w:rsidR="005D4124">
        <w:t>ior</w:t>
      </w:r>
      <w:r w:rsidR="001E0AFA">
        <w:t xml:space="preserve"> learning and experience with learners during the enrolment process and prior to registration with the awarding organisation for any qualification</w:t>
      </w:r>
      <w:r w:rsidR="001B3607">
        <w:t>.</w:t>
      </w:r>
    </w:p>
    <w:p w14:paraId="05AEAB0D" w14:textId="600D8ECB" w:rsidR="00395DE8" w:rsidRDefault="00395DE8" w:rsidP="00395DE8">
      <w:pPr>
        <w:spacing w:after="120"/>
      </w:pPr>
      <w:r>
        <w:t>Tutors will confirm entry to a qualification or exemption for aspects of a training programme</w:t>
      </w:r>
      <w:r w:rsidR="0036095C">
        <w:t xml:space="preserve"> ensuring the learner </w:t>
      </w:r>
      <w:r w:rsidR="00C726DB">
        <w:t>can meet</w:t>
      </w:r>
      <w:r w:rsidR="0036095C">
        <w:t xml:space="preserve"> the requirements of the course/qualification.</w:t>
      </w:r>
    </w:p>
    <w:p w14:paraId="32779424" w14:textId="43787719" w:rsidR="001E0AFA" w:rsidRDefault="0036095C" w:rsidP="0036095C">
      <w:pPr>
        <w:pStyle w:val="BodyText"/>
      </w:pPr>
      <w:r>
        <w:t>Learners will be given</w:t>
      </w:r>
      <w:r w:rsidR="0019336D">
        <w:t xml:space="preserve"> an indication of how RPL</w:t>
      </w:r>
      <w:r w:rsidR="00116BDE">
        <w:t>, including credit transfer,</w:t>
      </w:r>
      <w:r w:rsidR="0019336D">
        <w:t xml:space="preserve"> may be used towards achievement of a qualification</w:t>
      </w:r>
      <w:r w:rsidR="00116BDE">
        <w:t xml:space="preserve"> along with any associated costs</w:t>
      </w:r>
      <w:r w:rsidR="002011F5">
        <w:t xml:space="preserve"> and the process and decisions relating to use of RPL for achievement are outlined further in this policy.</w:t>
      </w:r>
    </w:p>
    <w:p w14:paraId="6B3792CA" w14:textId="66DF15FE" w:rsidR="00AE6450" w:rsidRDefault="008341A3" w:rsidP="00AE6450">
      <w:pPr>
        <w:pStyle w:val="Heading2"/>
      </w:pPr>
      <w:bookmarkStart w:id="1" w:name="_Toc101533764"/>
      <w:r>
        <w:t>Types of RPL Evidence</w:t>
      </w:r>
      <w:bookmarkEnd w:id="1"/>
    </w:p>
    <w:p w14:paraId="55A7D168" w14:textId="4C8B56B4" w:rsidR="00AE6450" w:rsidRDefault="00AE6450" w:rsidP="00AE6450">
      <w:pPr>
        <w:pStyle w:val="BodyText"/>
      </w:pPr>
      <w:r>
        <w:t xml:space="preserve">Recognition of Prior Learning is process which makes use of </w:t>
      </w:r>
      <w:r w:rsidRPr="007769B1">
        <w:rPr>
          <w:b/>
        </w:rPr>
        <w:t>evidence</w:t>
      </w:r>
      <w:r>
        <w:t xml:space="preserve"> generated through learning and/or attainment by a candidate prior to the registration for a qualification</w:t>
      </w:r>
      <w:r w:rsidR="008341A3">
        <w:t xml:space="preserve"> or entry onto a programme of study</w:t>
      </w:r>
      <w:r>
        <w:t>, RPL is given for evidence of learning and not for experience alone.</w:t>
      </w:r>
    </w:p>
    <w:p w14:paraId="22195DD2" w14:textId="77777777" w:rsidR="00AE6450" w:rsidRDefault="00AE6450" w:rsidP="00AE6450">
      <w:pPr>
        <w:pStyle w:val="BodyText"/>
      </w:pPr>
      <w:r>
        <w:t xml:space="preserve">Learning may be: </w:t>
      </w:r>
    </w:p>
    <w:p w14:paraId="42310F5D" w14:textId="5477F9E8" w:rsidR="00AE6450" w:rsidRDefault="00AE6450" w:rsidP="00AE6450">
      <w:pPr>
        <w:pStyle w:val="BodyText"/>
        <w:numPr>
          <w:ilvl w:val="0"/>
          <w:numId w:val="10"/>
        </w:numPr>
        <w:spacing w:after="120"/>
      </w:pPr>
      <w:bookmarkStart w:id="2" w:name="_Toc78208719"/>
      <w:bookmarkStart w:id="3" w:name="_Toc101533765"/>
      <w:r w:rsidRPr="00474955">
        <w:rPr>
          <w:rStyle w:val="Heading3Char"/>
        </w:rPr>
        <w:t>Certificated Learning</w:t>
      </w:r>
      <w:bookmarkEnd w:id="2"/>
      <w:bookmarkEnd w:id="3"/>
      <w:r>
        <w:t>, i.e. evidence of a previously achieved qualification from a regulated awarding organisation or Higher Education Institution/University</w:t>
      </w:r>
      <w:r w:rsidR="005C4CF1">
        <w:t xml:space="preserve">. </w:t>
      </w:r>
      <w:r>
        <w:t>Credit transfer is a type of RPL that allows credit points from certificated learning to contribute towards the credit for another qualification.</w:t>
      </w:r>
    </w:p>
    <w:p w14:paraId="6F2746F6" w14:textId="77777777" w:rsidR="00AE6450" w:rsidRDefault="00AE6450" w:rsidP="00AE6450">
      <w:pPr>
        <w:pStyle w:val="BodyText"/>
        <w:numPr>
          <w:ilvl w:val="0"/>
          <w:numId w:val="10"/>
        </w:numPr>
        <w:spacing w:after="120"/>
      </w:pPr>
      <w:bookmarkStart w:id="4" w:name="_Toc78208720"/>
      <w:bookmarkStart w:id="5" w:name="_Toc101533766"/>
      <w:r w:rsidRPr="00474955">
        <w:rPr>
          <w:rStyle w:val="Heading3Char"/>
        </w:rPr>
        <w:t>Non-Certificated</w:t>
      </w:r>
      <w:bookmarkEnd w:id="4"/>
      <w:bookmarkEnd w:id="5"/>
      <w:r>
        <w:t>, i.e. evidence from learning that takes place either within an education or training setting but does not lead to a formal certification, an example may be training courses, work-based training activities.</w:t>
      </w:r>
    </w:p>
    <w:p w14:paraId="50DA45F3" w14:textId="51339562" w:rsidR="00AE6450" w:rsidRDefault="00AE6450" w:rsidP="00AE6450">
      <w:pPr>
        <w:pStyle w:val="BodyText"/>
        <w:numPr>
          <w:ilvl w:val="0"/>
          <w:numId w:val="10"/>
        </w:numPr>
        <w:spacing w:after="120"/>
      </w:pPr>
      <w:bookmarkStart w:id="6" w:name="_Toc78208721"/>
      <w:bookmarkStart w:id="7" w:name="_Toc101533767"/>
      <w:r>
        <w:rPr>
          <w:rStyle w:val="Heading3Char"/>
        </w:rPr>
        <w:t>Experiential or Informal</w:t>
      </w:r>
      <w:r w:rsidRPr="00474955">
        <w:rPr>
          <w:rStyle w:val="Heading3Char"/>
        </w:rPr>
        <w:t xml:space="preserve"> Learning</w:t>
      </w:r>
      <w:bookmarkEnd w:id="6"/>
      <w:bookmarkEnd w:id="7"/>
      <w:r>
        <w:t>, evidence from learning that takes place through life and work experiences and can often be unintentional and is not certificated</w:t>
      </w:r>
      <w:r w:rsidR="005C4CF1">
        <w:t xml:space="preserve">. </w:t>
      </w:r>
      <w:r>
        <w:t xml:space="preserve">It should be noted that experience alone is not deemed as evidence, evidence must be generated and/or presented by the </w:t>
      </w:r>
      <w:r w:rsidR="00542CF1">
        <w:t>learner</w:t>
      </w:r>
      <w:r>
        <w:t xml:space="preserve"> and be capable of being authenticated by an Assessor.</w:t>
      </w:r>
    </w:p>
    <w:p w14:paraId="6415D83A" w14:textId="7B58AAD7" w:rsidR="004D214B" w:rsidRDefault="009D1426" w:rsidP="004D214B">
      <w:pPr>
        <w:pStyle w:val="Heading2"/>
      </w:pPr>
      <w:bookmarkStart w:id="8" w:name="_Toc101533768"/>
      <w:r>
        <w:t xml:space="preserve">Assessment </w:t>
      </w:r>
      <w:r w:rsidR="004D214B">
        <w:t>E</w:t>
      </w:r>
      <w:r w:rsidR="001A2C6A">
        <w:t>vidence</w:t>
      </w:r>
      <w:r w:rsidR="003B2E83">
        <w:t xml:space="preserve"> </w:t>
      </w:r>
      <w:r>
        <w:t>R</w:t>
      </w:r>
      <w:r w:rsidR="003B2E83">
        <w:t>equirements</w:t>
      </w:r>
      <w:bookmarkEnd w:id="8"/>
    </w:p>
    <w:p w14:paraId="60BA5B69" w14:textId="0F9E9891" w:rsidR="00AE6450" w:rsidRDefault="00241341" w:rsidP="00AE6450">
      <w:pPr>
        <w:pStyle w:val="BodyText"/>
        <w:rPr>
          <w:rFonts w:eastAsia="Times New Roman"/>
        </w:rPr>
      </w:pPr>
      <w:r>
        <w:rPr>
          <w:rFonts w:eastAsia="Times New Roman"/>
        </w:rPr>
        <w:t>Tutors</w:t>
      </w:r>
      <w:r w:rsidR="00542CF1">
        <w:rPr>
          <w:rFonts w:eastAsia="Times New Roman"/>
        </w:rPr>
        <w:t xml:space="preserve"> will discuss with learners </w:t>
      </w:r>
      <w:r w:rsidR="00D8213C">
        <w:rPr>
          <w:rFonts w:eastAsia="Times New Roman"/>
        </w:rPr>
        <w:t xml:space="preserve">how they may be able to use the above evidence to demonstrate </w:t>
      </w:r>
      <w:r w:rsidR="009D1426">
        <w:rPr>
          <w:rFonts w:eastAsia="Times New Roman"/>
        </w:rPr>
        <w:t>that</w:t>
      </w:r>
      <w:r w:rsidR="00AE6450" w:rsidRPr="00BE33FD">
        <w:rPr>
          <w:rFonts w:eastAsia="Times New Roman"/>
        </w:rPr>
        <w:t xml:space="preserve"> t</w:t>
      </w:r>
      <w:r w:rsidR="00D8213C">
        <w:rPr>
          <w:rFonts w:eastAsia="Times New Roman"/>
        </w:rPr>
        <w:t xml:space="preserve">he </w:t>
      </w:r>
      <w:r w:rsidR="00AE6450" w:rsidRPr="00BE33FD">
        <w:rPr>
          <w:rFonts w:eastAsia="Times New Roman"/>
        </w:rPr>
        <w:t>criteria of the unit/qualification</w:t>
      </w:r>
      <w:r w:rsidR="009D1426">
        <w:rPr>
          <w:rFonts w:eastAsia="Times New Roman"/>
        </w:rPr>
        <w:t xml:space="preserve"> </w:t>
      </w:r>
      <w:r w:rsidR="00263991">
        <w:rPr>
          <w:rFonts w:eastAsia="Times New Roman"/>
        </w:rPr>
        <w:t>have</w:t>
      </w:r>
      <w:r w:rsidR="009D1426">
        <w:rPr>
          <w:rFonts w:eastAsia="Times New Roman"/>
        </w:rPr>
        <w:t xml:space="preserve"> been met</w:t>
      </w:r>
      <w:r w:rsidR="005C4CF1" w:rsidRPr="00BE33FD">
        <w:rPr>
          <w:rFonts w:eastAsia="Times New Roman"/>
        </w:rPr>
        <w:t xml:space="preserve">. </w:t>
      </w:r>
      <w:r w:rsidR="00E76A8B">
        <w:rPr>
          <w:rFonts w:eastAsia="Times New Roman"/>
        </w:rPr>
        <w:t>An a</w:t>
      </w:r>
      <w:r w:rsidR="00AE6450" w:rsidRPr="00BE33FD">
        <w:rPr>
          <w:rFonts w:eastAsia="Times New Roman"/>
        </w:rPr>
        <w:t xml:space="preserve">ssessor will need to determine that the evidence provided by the candidate is Valid, Current, </w:t>
      </w:r>
      <w:proofErr w:type="gramStart"/>
      <w:r w:rsidR="00AE6450" w:rsidRPr="00BE33FD">
        <w:rPr>
          <w:rFonts w:eastAsia="Times New Roman"/>
        </w:rPr>
        <w:t>Reliable</w:t>
      </w:r>
      <w:proofErr w:type="gramEnd"/>
      <w:r w:rsidR="00AE6450" w:rsidRPr="00BE33FD">
        <w:rPr>
          <w:rFonts w:eastAsia="Times New Roman"/>
        </w:rPr>
        <w:t>, Authentic and Sufficient.</w:t>
      </w:r>
    </w:p>
    <w:p w14:paraId="52F8CDCE" w14:textId="77777777" w:rsidR="00023D47" w:rsidRDefault="00BE70AE" w:rsidP="00BE70AE">
      <w:pPr>
        <w:pStyle w:val="BodyText"/>
        <w:rPr>
          <w:rFonts w:eastAsia="Times New Roman"/>
        </w:rPr>
      </w:pPr>
      <w:bookmarkStart w:id="9" w:name="_Toc78208723"/>
      <w:bookmarkStart w:id="10" w:name="_Toc101533769"/>
      <w:r w:rsidRPr="00772925">
        <w:rPr>
          <w:rStyle w:val="Heading3Char"/>
        </w:rPr>
        <w:t>Certificated Learning</w:t>
      </w:r>
      <w:bookmarkEnd w:id="9"/>
      <w:bookmarkEnd w:id="10"/>
    </w:p>
    <w:p w14:paraId="43BF09E7" w14:textId="4935C1EA" w:rsidR="00BE70AE" w:rsidRPr="00023D47" w:rsidRDefault="00023D47" w:rsidP="00BE70AE">
      <w:pPr>
        <w:pStyle w:val="BodyText"/>
        <w:rPr>
          <w:rFonts w:eastAsia="Times New Roman"/>
        </w:rPr>
      </w:pPr>
      <w:r>
        <w:rPr>
          <w:rFonts w:eastAsia="Times New Roman"/>
        </w:rPr>
        <w:t>Learners must provide evidence of the</w:t>
      </w:r>
      <w:r w:rsidRPr="00772925">
        <w:t xml:space="preserve"> certificated qualification</w:t>
      </w:r>
      <w:r w:rsidR="00BC3361">
        <w:t>,</w:t>
      </w:r>
      <w:r w:rsidR="001270BB">
        <w:t xml:space="preserve"> credit certificate</w:t>
      </w:r>
      <w:r w:rsidR="00BC3361">
        <w:t xml:space="preserve"> (if applicable)</w:t>
      </w:r>
      <w:r w:rsidR="001270BB">
        <w:t xml:space="preserve"> and details of the qualification content such as a qualification specification</w:t>
      </w:r>
      <w:r w:rsidR="00537E96">
        <w:t>, presentation of a certificate alone is insufficient evidence</w:t>
      </w:r>
      <w:r w:rsidR="001270BB">
        <w:t>.</w:t>
      </w:r>
      <w:r w:rsidRPr="00772925">
        <w:t xml:space="preserve"> </w:t>
      </w:r>
      <w:r w:rsidR="00BE70AE">
        <w:t xml:space="preserve">We reserve the right to authenticate any qualification certificate presented by a learner to ensure that </w:t>
      </w:r>
      <w:r w:rsidR="00394CFA">
        <w:t>a regulated awarding organisation or Higher Education Institute have awarded the qualification and any related credits</w:t>
      </w:r>
      <w:r w:rsidR="00BE70AE">
        <w:t xml:space="preserve">. </w:t>
      </w:r>
    </w:p>
    <w:p w14:paraId="7722C240" w14:textId="2D6A2810" w:rsidR="00BE70AE" w:rsidRDefault="00BE70AE" w:rsidP="00BE70AE">
      <w:pPr>
        <w:pStyle w:val="BodyText"/>
      </w:pPr>
      <w:r>
        <w:t>The certificat</w:t>
      </w:r>
      <w:r w:rsidR="00537E96">
        <w:t>ed qualification should be at the same or higher level and the</w:t>
      </w:r>
      <w:r>
        <w:t xml:space="preserve"> date</w:t>
      </w:r>
      <w:r w:rsidR="00E41417">
        <w:t xml:space="preserve"> achieved</w:t>
      </w:r>
      <w:r>
        <w:t xml:space="preserve"> should not be </w:t>
      </w:r>
      <w:r w:rsidRPr="00E41417">
        <w:t xml:space="preserve">more than </w:t>
      </w:r>
      <w:r w:rsidR="00537E96" w:rsidRPr="00E41417">
        <w:t>any timescales determined by the awarding organisation</w:t>
      </w:r>
      <w:r w:rsidR="00E41417" w:rsidRPr="00E41417">
        <w:t>.</w:t>
      </w:r>
    </w:p>
    <w:p w14:paraId="25133574" w14:textId="77777777" w:rsidR="00B7796E" w:rsidRDefault="00B7796E">
      <w:pPr>
        <w:widowControl/>
        <w:autoSpaceDE/>
        <w:autoSpaceDN/>
        <w:adjustRightInd/>
        <w:spacing w:after="200" w:line="276" w:lineRule="auto"/>
        <w:rPr>
          <w:rStyle w:val="Heading3Char"/>
        </w:rPr>
      </w:pPr>
      <w:bookmarkStart w:id="11" w:name="_Toc78208724"/>
      <w:bookmarkStart w:id="12" w:name="_Toc101533770"/>
      <w:r>
        <w:rPr>
          <w:rStyle w:val="Heading3Char"/>
        </w:rPr>
        <w:br w:type="page"/>
      </w:r>
    </w:p>
    <w:p w14:paraId="646DFF98" w14:textId="7E733708" w:rsidR="00BE70AE" w:rsidRDefault="00BE70AE" w:rsidP="00BE70AE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Times New Roman"/>
          <w:color w:val="4B4E50"/>
          <w:spacing w:val="-4"/>
          <w:sz w:val="24"/>
          <w:szCs w:val="24"/>
        </w:rPr>
      </w:pPr>
      <w:r>
        <w:rPr>
          <w:rStyle w:val="Heading3Char"/>
        </w:rPr>
        <w:lastRenderedPageBreak/>
        <w:t>Non-Certificated and Experiential Learning</w:t>
      </w:r>
      <w:bookmarkEnd w:id="11"/>
      <w:bookmarkEnd w:id="12"/>
    </w:p>
    <w:p w14:paraId="6AF351D8" w14:textId="0B47D9DD" w:rsidR="00BE70AE" w:rsidRDefault="00BE70AE" w:rsidP="00BE70AE">
      <w:pPr>
        <w:pStyle w:val="BodyText"/>
      </w:pPr>
      <w:r>
        <w:rPr>
          <w:rFonts w:eastAsia="Times New Roman"/>
        </w:rPr>
        <w:t xml:space="preserve">Evidence produced from informal learning such as projects, tests or produced within the </w:t>
      </w:r>
      <w:r w:rsidR="00C726DB">
        <w:rPr>
          <w:rFonts w:eastAsia="Times New Roman"/>
        </w:rPr>
        <w:t>workplace</w:t>
      </w:r>
      <w:r w:rsidR="00552A51">
        <w:rPr>
          <w:rFonts w:eastAsia="Times New Roman"/>
        </w:rPr>
        <w:t xml:space="preserve"> can be presented for assessment</w:t>
      </w:r>
      <w:r>
        <w:rPr>
          <w:rFonts w:eastAsia="Times New Roman"/>
        </w:rPr>
        <w:t xml:space="preserve"> against the qualification assessment criteria, this assessment </w:t>
      </w:r>
      <w:r w:rsidR="00552A51">
        <w:rPr>
          <w:rFonts w:eastAsia="Times New Roman"/>
        </w:rPr>
        <w:t xml:space="preserve">will be by an assessor </w:t>
      </w:r>
      <w:r w:rsidR="00891827">
        <w:rPr>
          <w:rFonts w:eastAsia="Times New Roman"/>
        </w:rPr>
        <w:t xml:space="preserve">and may </w:t>
      </w:r>
      <w:r>
        <w:rPr>
          <w:rFonts w:eastAsia="Times New Roman"/>
        </w:rPr>
        <w:t xml:space="preserve">include a discussion with the </w:t>
      </w:r>
      <w:r w:rsidR="000018D7">
        <w:rPr>
          <w:rFonts w:eastAsia="Times New Roman"/>
        </w:rPr>
        <w:t>learner</w:t>
      </w:r>
      <w:r>
        <w:rPr>
          <w:rFonts w:eastAsia="Times New Roman"/>
        </w:rPr>
        <w:t xml:space="preserve"> to be able to assess underpinning understanding and for authentication purposes</w:t>
      </w:r>
      <w:r w:rsidR="005C4CF1">
        <w:rPr>
          <w:rFonts w:eastAsia="Times New Roman"/>
        </w:rPr>
        <w:t xml:space="preserve">. </w:t>
      </w:r>
      <w:r>
        <w:rPr>
          <w:rFonts w:eastAsia="Times New Roman"/>
        </w:rPr>
        <w:t xml:space="preserve">All evidence must meet </w:t>
      </w:r>
      <w:r w:rsidR="000018D7">
        <w:rPr>
          <w:rFonts w:eastAsia="Times New Roman"/>
        </w:rPr>
        <w:t>awarding organisation r</w:t>
      </w:r>
      <w:r>
        <w:rPr>
          <w:rFonts w:eastAsia="Times New Roman"/>
        </w:rPr>
        <w:t>equirements</w:t>
      </w:r>
      <w:r w:rsidR="00891827">
        <w:rPr>
          <w:rFonts w:eastAsia="Times New Roman"/>
        </w:rPr>
        <w:t>/</w:t>
      </w:r>
    </w:p>
    <w:p w14:paraId="20AF1AC7" w14:textId="4177DCEC" w:rsidR="00DA7615" w:rsidRDefault="007E6463" w:rsidP="00DA7615">
      <w:pPr>
        <w:pStyle w:val="Heading2"/>
        <w:rPr>
          <w:rFonts w:eastAsia="Times New Roman"/>
        </w:rPr>
      </w:pPr>
      <w:bookmarkStart w:id="13" w:name="_Toc101533771"/>
      <w:r>
        <w:rPr>
          <w:rFonts w:eastAsia="Times New Roman"/>
        </w:rPr>
        <w:t>Process</w:t>
      </w:r>
      <w:r w:rsidR="00821C54">
        <w:rPr>
          <w:rFonts w:eastAsia="Times New Roman"/>
        </w:rPr>
        <w:t xml:space="preserve"> of Claiming</w:t>
      </w:r>
      <w:r w:rsidR="003B2E83">
        <w:rPr>
          <w:rFonts w:eastAsia="Times New Roman"/>
        </w:rPr>
        <w:t xml:space="preserve"> and Assessing</w:t>
      </w:r>
      <w:r w:rsidR="00821C54">
        <w:rPr>
          <w:rFonts w:eastAsia="Times New Roman"/>
        </w:rPr>
        <w:t xml:space="preserve"> RPL</w:t>
      </w:r>
      <w:r w:rsidR="002B7F6C">
        <w:rPr>
          <w:rFonts w:eastAsia="Times New Roman"/>
        </w:rPr>
        <w:t xml:space="preserve"> for</w:t>
      </w:r>
      <w:r w:rsidR="00821C54">
        <w:rPr>
          <w:rFonts w:eastAsia="Times New Roman"/>
        </w:rPr>
        <w:t xml:space="preserve"> achievement</w:t>
      </w:r>
      <w:bookmarkEnd w:id="13"/>
    </w:p>
    <w:p w14:paraId="23749F49" w14:textId="77777777" w:rsidR="00DA7615" w:rsidRDefault="00DA7615" w:rsidP="00DA7615">
      <w:pPr>
        <w:pStyle w:val="Heading3"/>
      </w:pPr>
      <w:bookmarkStart w:id="14" w:name="_Toc78208726"/>
      <w:bookmarkStart w:id="15" w:name="_Toc101533772"/>
      <w:r>
        <w:t>Step 1: Induction/Prior to Registration</w:t>
      </w:r>
      <w:bookmarkEnd w:id="14"/>
      <w:bookmarkEnd w:id="15"/>
      <w:r>
        <w:t xml:space="preserve"> </w:t>
      </w:r>
    </w:p>
    <w:p w14:paraId="4C0F8078" w14:textId="0EE572A0" w:rsidR="00DA7615" w:rsidRPr="00937449" w:rsidRDefault="007E6463" w:rsidP="00DA7615">
      <w:pPr>
        <w:pStyle w:val="BodyText"/>
      </w:pPr>
      <w:r>
        <w:t>T</w:t>
      </w:r>
      <w:r w:rsidR="0083608A">
        <w:t>utor</w:t>
      </w:r>
      <w:r>
        <w:t>s</w:t>
      </w:r>
      <w:r w:rsidR="0083608A">
        <w:t xml:space="preserve"> will</w:t>
      </w:r>
      <w:r w:rsidR="00DA7615">
        <w:t>:</w:t>
      </w:r>
    </w:p>
    <w:p w14:paraId="09C06A57" w14:textId="55364F73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 xml:space="preserve">Discuss with </w:t>
      </w:r>
      <w:r w:rsidR="007E6463">
        <w:t>learners</w:t>
      </w:r>
      <w:r w:rsidR="0083608A">
        <w:t xml:space="preserve"> </w:t>
      </w:r>
      <w:r>
        <w:t>the option of using recognition of prior learning towards</w:t>
      </w:r>
      <w:r w:rsidR="00360CD1">
        <w:t xml:space="preserve"> the achievement of a qualification.</w:t>
      </w:r>
      <w:r>
        <w:t xml:space="preserve"> </w:t>
      </w:r>
    </w:p>
    <w:p w14:paraId="35BC50EA" w14:textId="17A9B608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 xml:space="preserve">Create </w:t>
      </w:r>
      <w:r w:rsidR="0083608A">
        <w:t>an a</w:t>
      </w:r>
      <w:r>
        <w:t xml:space="preserve">ssessment plan that details </w:t>
      </w:r>
      <w:r w:rsidR="00C4798D">
        <w:t>any</w:t>
      </w:r>
      <w:r>
        <w:t xml:space="preserve"> units/ assessment criteria that could be demonstrated using RPL/previously generated evidence</w:t>
      </w:r>
      <w:r w:rsidR="005C4CF1">
        <w:t xml:space="preserve">. </w:t>
      </w:r>
      <w:r w:rsidR="00573EA8">
        <w:t xml:space="preserve">All assessment plans are subject to </w:t>
      </w:r>
      <w:r w:rsidR="00C4798D">
        <w:t>internal and external quality assurance</w:t>
      </w:r>
      <w:r w:rsidR="00573EA8">
        <w:t>.</w:t>
      </w:r>
    </w:p>
    <w:p w14:paraId="1478FB86" w14:textId="100457F0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>A</w:t>
      </w:r>
      <w:r w:rsidR="00573EA8">
        <w:t xml:space="preserve">dvise you </w:t>
      </w:r>
      <w:r w:rsidR="00C4798D">
        <w:t xml:space="preserve">learners of any </w:t>
      </w:r>
      <w:r>
        <w:t>deadline for presentation</w:t>
      </w:r>
      <w:r w:rsidR="00573EA8">
        <w:t xml:space="preserve"> which </w:t>
      </w:r>
      <w:r w:rsidR="000D2B93">
        <w:t xml:space="preserve">would normally be </w:t>
      </w:r>
      <w:r w:rsidRPr="00797437">
        <w:rPr>
          <w:b/>
        </w:rPr>
        <w:t>within 1</w:t>
      </w:r>
      <w:r w:rsidR="000D2B93">
        <w:rPr>
          <w:b/>
        </w:rPr>
        <w:t>0</w:t>
      </w:r>
      <w:r w:rsidRPr="00797437">
        <w:rPr>
          <w:b/>
        </w:rPr>
        <w:t xml:space="preserve"> days</w:t>
      </w:r>
      <w:r>
        <w:t xml:space="preserve"> of unless under exceptional circumstances</w:t>
      </w:r>
      <w:r w:rsidR="000D2B93">
        <w:t>.</w:t>
      </w:r>
    </w:p>
    <w:p w14:paraId="00560758" w14:textId="1B23325A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>Explain the process</w:t>
      </w:r>
      <w:r w:rsidR="001B093F">
        <w:t xml:space="preserve">, </w:t>
      </w:r>
      <w:r>
        <w:t>timescales</w:t>
      </w:r>
      <w:r w:rsidR="001B093F">
        <w:t xml:space="preserve"> and costs</w:t>
      </w:r>
      <w:r>
        <w:t xml:space="preserve"> for the internal assessment and mapping of the evidence to </w:t>
      </w:r>
      <w:r w:rsidR="000D2B93">
        <w:t>the q</w:t>
      </w:r>
      <w:r>
        <w:t>ualification criteria, including the:</w:t>
      </w:r>
    </w:p>
    <w:p w14:paraId="7F646F44" w14:textId="77777777" w:rsidR="00DA7615" w:rsidRDefault="00DA7615" w:rsidP="00DA7615">
      <w:pPr>
        <w:pStyle w:val="ListParagraph"/>
        <w:numPr>
          <w:ilvl w:val="1"/>
          <w:numId w:val="9"/>
        </w:numPr>
        <w:spacing w:after="120"/>
        <w:ind w:left="2160"/>
      </w:pPr>
      <w:r>
        <w:t>possibility that the RPL evidence may not meet assessment requirements;</w:t>
      </w:r>
    </w:p>
    <w:p w14:paraId="4B0D7BAA" w14:textId="77777777" w:rsidR="00DA7615" w:rsidRDefault="00DA7615" w:rsidP="00DA7615">
      <w:pPr>
        <w:pStyle w:val="ListParagraph"/>
        <w:numPr>
          <w:ilvl w:val="1"/>
          <w:numId w:val="9"/>
        </w:numPr>
        <w:spacing w:after="120"/>
        <w:ind w:left="2160"/>
      </w:pPr>
      <w:r>
        <w:t>requirement for internal and external quality assurance;</w:t>
      </w:r>
    </w:p>
    <w:p w14:paraId="5F4E09A3" w14:textId="0D80E52A" w:rsidR="00DA7615" w:rsidRDefault="00DA7615" w:rsidP="00DA7615">
      <w:pPr>
        <w:pStyle w:val="ListParagraph"/>
        <w:numPr>
          <w:ilvl w:val="1"/>
          <w:numId w:val="9"/>
        </w:numPr>
        <w:spacing w:after="120"/>
        <w:ind w:left="2160"/>
      </w:pPr>
      <w:r>
        <w:t>candidate’s right of appeal.</w:t>
      </w:r>
    </w:p>
    <w:p w14:paraId="4FD4AD19" w14:textId="77777777" w:rsidR="00DA7615" w:rsidRDefault="00DA7615" w:rsidP="00DA7615">
      <w:pPr>
        <w:pStyle w:val="Heading3"/>
      </w:pPr>
      <w:bookmarkStart w:id="16" w:name="_Toc78208727"/>
      <w:bookmarkStart w:id="17" w:name="_Toc101533773"/>
      <w:r>
        <w:t>Step 2: Assessment of RPL Evidence</w:t>
      </w:r>
      <w:bookmarkEnd w:id="16"/>
      <w:bookmarkEnd w:id="17"/>
    </w:p>
    <w:p w14:paraId="2D016DBA" w14:textId="035A0E7B" w:rsidR="00DA7615" w:rsidRPr="00937449" w:rsidRDefault="001B093F" w:rsidP="00DA7615">
      <w:pPr>
        <w:pStyle w:val="BodyText"/>
      </w:pPr>
      <w:r>
        <w:t>A</w:t>
      </w:r>
      <w:r w:rsidR="00DA7615">
        <w:t>ssessor</w:t>
      </w:r>
      <w:r>
        <w:t>s</w:t>
      </w:r>
      <w:r w:rsidR="000D2B93">
        <w:t xml:space="preserve"> will</w:t>
      </w:r>
      <w:r w:rsidR="00DA7615">
        <w:t>:</w:t>
      </w:r>
    </w:p>
    <w:p w14:paraId="2ADB43A6" w14:textId="183EFBC8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 xml:space="preserve">Assess </w:t>
      </w:r>
      <w:r w:rsidR="0072496B">
        <w:t xml:space="preserve">and map </w:t>
      </w:r>
      <w:r>
        <w:t>evidence to assessment criteria</w:t>
      </w:r>
      <w:r w:rsidR="0072496B">
        <w:t xml:space="preserve"> of the qualification</w:t>
      </w:r>
    </w:p>
    <w:p w14:paraId="38BF114B" w14:textId="30EA456C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 xml:space="preserve">Determine if evidence presented requires additional assessment or </w:t>
      </w:r>
      <w:r w:rsidR="0072496B">
        <w:t xml:space="preserve"> whether the </w:t>
      </w:r>
      <w:r>
        <w:t xml:space="preserve">evidence </w:t>
      </w:r>
      <w:r w:rsidR="0072496B">
        <w:t xml:space="preserve">meets the </w:t>
      </w:r>
      <w:r>
        <w:t xml:space="preserve">requirements </w:t>
      </w:r>
      <w:r w:rsidR="009814CE">
        <w:t xml:space="preserve">of the qualification and is </w:t>
      </w:r>
      <w:r>
        <w:t xml:space="preserve">valid, authentic, </w:t>
      </w:r>
      <w:proofErr w:type="gramStart"/>
      <w:r>
        <w:t>reliable</w:t>
      </w:r>
      <w:proofErr w:type="gramEnd"/>
      <w:r>
        <w:t xml:space="preserve">, current and sufficient). </w:t>
      </w:r>
    </w:p>
    <w:p w14:paraId="150749DC" w14:textId="77200746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>Seek IQA guidance and approval</w:t>
      </w:r>
      <w:r w:rsidR="009814CE">
        <w:t xml:space="preserve"> for the mapping</w:t>
      </w:r>
      <w:r w:rsidR="00F829A9">
        <w:t>.</w:t>
      </w:r>
    </w:p>
    <w:p w14:paraId="53A927B4" w14:textId="05619F22" w:rsidR="00DA7615" w:rsidRDefault="00DA7615" w:rsidP="00DA7615">
      <w:pPr>
        <w:pStyle w:val="ListParagraph"/>
        <w:numPr>
          <w:ilvl w:val="0"/>
          <w:numId w:val="9"/>
        </w:numPr>
        <w:spacing w:after="120"/>
        <w:ind w:left="1440"/>
      </w:pPr>
      <w:r>
        <w:t xml:space="preserve">Provide feedback to the </w:t>
      </w:r>
      <w:r w:rsidR="00F829A9">
        <w:t>learner</w:t>
      </w:r>
      <w:r>
        <w:t xml:space="preserve"> explaining which units/criteria have been demonstrated by RPL, which units/criteria will require additional evidence or assessment and which units/criteria remain to be assessed directly using the qualification assessment methods.</w:t>
      </w:r>
    </w:p>
    <w:p w14:paraId="1098DFA5" w14:textId="77777777" w:rsidR="00DA7615" w:rsidRDefault="00DA7615" w:rsidP="00DA7615">
      <w:pPr>
        <w:pStyle w:val="Heading3"/>
      </w:pPr>
      <w:bookmarkStart w:id="18" w:name="_Toc78208728"/>
      <w:bookmarkStart w:id="19" w:name="_Toc101533774"/>
      <w:r>
        <w:t>Step 3: Recording Quality Assurance of RPL Evidence and Decisions</w:t>
      </w:r>
      <w:bookmarkEnd w:id="18"/>
      <w:bookmarkEnd w:id="19"/>
    </w:p>
    <w:p w14:paraId="53C88612" w14:textId="21145AD3" w:rsidR="00DA7615" w:rsidRPr="00474955" w:rsidRDefault="00DA7615" w:rsidP="00DA7615">
      <w:r>
        <w:t xml:space="preserve">The Assessor </w:t>
      </w:r>
      <w:r w:rsidR="00F829A9">
        <w:t>will</w:t>
      </w:r>
      <w:r>
        <w:t>:</w:t>
      </w:r>
    </w:p>
    <w:p w14:paraId="4ECC452B" w14:textId="4428F78B" w:rsidR="00DA7615" w:rsidRDefault="00DA7615" w:rsidP="00DA7615">
      <w:pPr>
        <w:pStyle w:val="ListParagraph"/>
        <w:numPr>
          <w:ilvl w:val="0"/>
          <w:numId w:val="11"/>
        </w:numPr>
        <w:spacing w:after="120"/>
      </w:pPr>
      <w:r>
        <w:t xml:space="preserve">Complete assessment records, indicating which units/criteria have been assessed using RPL evidence, ensuring the RPL evidence is clearly </w:t>
      </w:r>
      <w:r w:rsidR="00B329F0">
        <w:t xml:space="preserve">referenced and </w:t>
      </w:r>
      <w:r>
        <w:t>mapped.</w:t>
      </w:r>
    </w:p>
    <w:p w14:paraId="76429049" w14:textId="41ED6563" w:rsidR="00DA7615" w:rsidRDefault="00DA7615" w:rsidP="00DA7615">
      <w:pPr>
        <w:pStyle w:val="ListParagraph"/>
        <w:numPr>
          <w:ilvl w:val="0"/>
          <w:numId w:val="11"/>
        </w:numPr>
        <w:spacing w:after="120"/>
      </w:pPr>
      <w:r>
        <w:t>Ensure RPL decisions are subject to internal quality assurance.</w:t>
      </w:r>
    </w:p>
    <w:p w14:paraId="18DB99B1" w14:textId="5A59163C" w:rsidR="006B215A" w:rsidRDefault="00DA7615" w:rsidP="00AA0F8F">
      <w:pPr>
        <w:pStyle w:val="ListParagraph"/>
        <w:numPr>
          <w:ilvl w:val="0"/>
          <w:numId w:val="11"/>
        </w:numPr>
        <w:spacing w:after="120"/>
      </w:pPr>
      <w:r>
        <w:t>Submit the mapping for any RPL</w:t>
      </w:r>
      <w:r w:rsidR="006B215A">
        <w:t xml:space="preserve"> to the awarding organisation for approval</w:t>
      </w:r>
      <w:r w:rsidR="00B329F0">
        <w:t xml:space="preserve"> prior to claim for achievement.</w:t>
      </w:r>
      <w:r>
        <w:t xml:space="preserve"> </w:t>
      </w:r>
      <w:bookmarkStart w:id="20" w:name="_Toc78208729"/>
    </w:p>
    <w:p w14:paraId="0DB14639" w14:textId="44474F59" w:rsidR="00262B66" w:rsidRDefault="00262B66" w:rsidP="00AA0F8F">
      <w:pPr>
        <w:pStyle w:val="ListParagraph"/>
        <w:numPr>
          <w:ilvl w:val="0"/>
          <w:numId w:val="11"/>
        </w:numPr>
        <w:spacing w:after="120"/>
      </w:pPr>
      <w:r>
        <w:t>Advise learners of the outcome of RPL decisions.</w:t>
      </w:r>
    </w:p>
    <w:p w14:paraId="1915D8C8" w14:textId="77777777" w:rsidR="008B203E" w:rsidRDefault="008B203E" w:rsidP="008B203E">
      <w:pPr>
        <w:pStyle w:val="Heading2"/>
      </w:pPr>
      <w:bookmarkStart w:id="21" w:name="_Toc100679713"/>
      <w:bookmarkStart w:id="22" w:name="_Toc101533775"/>
      <w:bookmarkEnd w:id="20"/>
      <w:r>
        <w:lastRenderedPageBreak/>
        <w:t>Right of Appeal</w:t>
      </w:r>
      <w:bookmarkEnd w:id="21"/>
      <w:bookmarkEnd w:id="22"/>
    </w:p>
    <w:p w14:paraId="762A319E" w14:textId="53928E5F" w:rsidR="008B203E" w:rsidRDefault="008B203E" w:rsidP="008B203E">
      <w:pPr>
        <w:pStyle w:val="BodyText"/>
      </w:pPr>
      <w:r w:rsidRPr="004D0971">
        <w:t>If you are dissatisfied with the outcome of a</w:t>
      </w:r>
      <w:r w:rsidR="00262B66">
        <w:t>ny decision relating to RPL</w:t>
      </w:r>
      <w:r w:rsidRPr="004D0971">
        <w:t xml:space="preserve"> or</w:t>
      </w:r>
      <w:r>
        <w:t xml:space="preserve"> believe that the </w:t>
      </w:r>
      <w:r w:rsidRPr="004D0971">
        <w:t>procedures</w:t>
      </w:r>
      <w:r>
        <w:t xml:space="preserve"> as outlined in this document </w:t>
      </w:r>
      <w:r w:rsidRPr="004D0971">
        <w:t xml:space="preserve">have not </w:t>
      </w:r>
      <w:r>
        <w:t xml:space="preserve">been applied in a </w:t>
      </w:r>
      <w:r w:rsidRPr="004D0971">
        <w:t xml:space="preserve">fair </w:t>
      </w:r>
      <w:r>
        <w:t>or</w:t>
      </w:r>
      <w:r w:rsidRPr="004D0971">
        <w:t xml:space="preserve"> objective</w:t>
      </w:r>
      <w:r>
        <w:t xml:space="preserve"> manner</w:t>
      </w:r>
      <w:r w:rsidRPr="004D0971">
        <w:t xml:space="preserve"> you may appeal using </w:t>
      </w:r>
      <w:r>
        <w:t>our Appeals Procedure.</w:t>
      </w:r>
    </w:p>
    <w:p w14:paraId="7DDCC31D" w14:textId="5D4695FB" w:rsidR="00550728" w:rsidRDefault="00DC5BD8" w:rsidP="004D0971">
      <w:pPr>
        <w:pStyle w:val="Heading2"/>
        <w:rPr>
          <w:u w:color="000000"/>
        </w:rPr>
      </w:pPr>
      <w:bookmarkStart w:id="23" w:name="_Toc101533776"/>
      <w:r>
        <w:rPr>
          <w:u w:color="000000"/>
        </w:rPr>
        <w:t xml:space="preserve">Contact </w:t>
      </w:r>
      <w:r w:rsidR="00A841B7">
        <w:rPr>
          <w:u w:color="000000"/>
        </w:rPr>
        <w:t>Details</w:t>
      </w:r>
      <w:bookmarkEnd w:id="23"/>
    </w:p>
    <w:p w14:paraId="5BC95979" w14:textId="737E8C2F" w:rsidR="0013775F" w:rsidRDefault="0013775F" w:rsidP="002011F5">
      <w:pPr>
        <w:pStyle w:val="BodyText"/>
      </w:pPr>
      <w:r>
        <w:t>BCM Academy Ltd</w:t>
      </w:r>
    </w:p>
    <w:p w14:paraId="619AEA3C" w14:textId="32FC6C63" w:rsidR="0013775F" w:rsidRDefault="0013775F" w:rsidP="002011F5">
      <w:pPr>
        <w:pStyle w:val="BodyText"/>
      </w:pPr>
      <w:r>
        <w:t>20 Kingsmead, London, EN5 5AY</w:t>
      </w:r>
    </w:p>
    <w:p w14:paraId="03C8A190" w14:textId="3140FCF3" w:rsidR="0013775F" w:rsidRDefault="0013775F" w:rsidP="002011F5">
      <w:pPr>
        <w:pStyle w:val="BodyText"/>
      </w:pPr>
      <w:r>
        <w:t xml:space="preserve">Telephone: +44 7920 803 459 </w:t>
      </w:r>
    </w:p>
    <w:p w14:paraId="735240E6" w14:textId="46C55A66" w:rsidR="0013775F" w:rsidRDefault="0013775F" w:rsidP="002011F5">
      <w:pPr>
        <w:pStyle w:val="BodyText"/>
      </w:pPr>
      <w:r>
        <w:t>Email: tauqir@bcm-academy.co.uk</w:t>
      </w:r>
    </w:p>
    <w:p w14:paraId="32F5CD6F" w14:textId="77777777" w:rsidR="00446688" w:rsidRDefault="00446688" w:rsidP="00446688">
      <w:pPr>
        <w:rPr>
          <w:rFonts w:ascii="Calibri" w:hAnsi="Calibri" w:cs="Calibri"/>
        </w:rPr>
      </w:pPr>
    </w:p>
    <w:tbl>
      <w:tblPr>
        <w:tblW w:w="10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200"/>
        <w:gridCol w:w="999"/>
        <w:gridCol w:w="2268"/>
        <w:gridCol w:w="2410"/>
      </w:tblGrid>
      <w:tr w:rsidR="00446688" w14:paraId="428E092E" w14:textId="77777777" w:rsidTr="00446688">
        <w:trPr>
          <w:trHeight w:val="386"/>
        </w:trPr>
        <w:tc>
          <w:tcPr>
            <w:tcW w:w="100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EEA6" w14:textId="77777777" w:rsidR="00446688" w:rsidRDefault="004466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Uncontrolled when printed</w:t>
            </w:r>
          </w:p>
        </w:tc>
      </w:tr>
      <w:tr w:rsidR="00446688" w14:paraId="2FE95B6A" w14:textId="77777777" w:rsidTr="0044668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</w:tr>
      <w:tr w:rsidR="00446688" w14:paraId="2A947DE8" w14:textId="77777777" w:rsidTr="0044668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8CC5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Add name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22AF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4121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851C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2023</w:t>
            </w:r>
          </w:p>
        </w:tc>
      </w:tr>
      <w:tr w:rsidR="00446688" w14:paraId="27071159" w14:textId="77777777" w:rsidTr="0044668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F4FD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613B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DAD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1C622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00B5" w14:textId="77777777" w:rsidR="00446688" w:rsidRDefault="00446688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53144E5" w14:textId="77777777" w:rsidR="00446688" w:rsidRDefault="00446688" w:rsidP="00446688">
      <w:pPr>
        <w:spacing w:after="200"/>
        <w:jc w:val="both"/>
      </w:pPr>
    </w:p>
    <w:p w14:paraId="3E67435C" w14:textId="77777777" w:rsidR="00446688" w:rsidRPr="0013775F" w:rsidRDefault="00446688" w:rsidP="002011F5">
      <w:pPr>
        <w:pStyle w:val="BodyText"/>
      </w:pPr>
    </w:p>
    <w:sectPr w:rsidR="00446688" w:rsidRPr="0013775F">
      <w:headerReference w:type="default" r:id="rId11"/>
      <w:footerReference w:type="default" r:id="rId12"/>
      <w:pgSz w:w="11910" w:h="16840"/>
      <w:pgMar w:top="1340" w:right="1020" w:bottom="920" w:left="1020" w:header="0" w:footer="7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0028" w14:textId="77777777" w:rsidR="003A123C" w:rsidRDefault="003A123C">
      <w:r>
        <w:separator/>
      </w:r>
    </w:p>
  </w:endnote>
  <w:endnote w:type="continuationSeparator" w:id="0">
    <w:p w14:paraId="3BAA8621" w14:textId="77777777" w:rsidR="003A123C" w:rsidRDefault="003A123C">
      <w:r>
        <w:continuationSeparator/>
      </w:r>
    </w:p>
  </w:endnote>
  <w:endnote w:type="continuationNotice" w:id="1">
    <w:p w14:paraId="49D64B5F" w14:textId="77777777" w:rsidR="003A123C" w:rsidRDefault="003A1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18D2" w14:textId="7BCF1C06" w:rsidR="00372BD1" w:rsidRPr="0009588F" w:rsidRDefault="00284AA8" w:rsidP="00372BD1">
    <w:pPr>
      <w:pStyle w:val="Footer"/>
      <w:rPr>
        <w:sz w:val="18"/>
        <w:szCs w:val="18"/>
      </w:rPr>
    </w:pPr>
    <w:r>
      <w:rPr>
        <w:rFonts w:ascii="Tahoma" w:hAnsi="Tahoma" w:cs="Tahoma"/>
        <w:sz w:val="18"/>
        <w:szCs w:val="18"/>
      </w:rPr>
      <w:t>Recognition of Prior Lear</w:t>
    </w:r>
    <w:r w:rsidR="008F6BB4">
      <w:rPr>
        <w:rFonts w:ascii="Tahoma" w:hAnsi="Tahoma" w:cs="Tahoma"/>
        <w:sz w:val="18"/>
        <w:szCs w:val="18"/>
      </w:rPr>
      <w:t>ning</w:t>
    </w:r>
    <w:r w:rsidR="00B275B2" w:rsidRPr="0009588F">
      <w:rPr>
        <w:rFonts w:ascii="Tahoma" w:hAnsi="Tahoma" w:cs="Tahoma"/>
        <w:sz w:val="18"/>
        <w:szCs w:val="18"/>
      </w:rPr>
      <w:t xml:space="preserve"> Policy Template for Approved Centres v1-0</w:t>
    </w:r>
    <w:r w:rsidR="00C3260F" w:rsidRPr="0009588F">
      <w:rPr>
        <w:rFonts w:ascii="Tahoma" w:hAnsi="Tahoma" w:cs="Tahoma"/>
        <w:sz w:val="18"/>
        <w:szCs w:val="18"/>
      </w:rPr>
      <w:t xml:space="preserve">      </w:t>
    </w:r>
    <w:r w:rsidR="00372BD1" w:rsidRPr="0009588F">
      <w:rPr>
        <w:rFonts w:ascii="Tahoma" w:hAnsi="Tahoma" w:cs="Tahoma"/>
        <w:sz w:val="18"/>
        <w:szCs w:val="18"/>
      </w:rPr>
      <w:t xml:space="preserve">                     </w:t>
    </w:r>
    <w:r w:rsidR="0009588F" w:rsidRPr="0009588F">
      <w:rPr>
        <w:rFonts w:ascii="Tahoma" w:hAnsi="Tahoma" w:cs="Tahoma"/>
        <w:sz w:val="18"/>
        <w:szCs w:val="18"/>
      </w:rPr>
      <w:tab/>
    </w:r>
    <w:r w:rsidR="00372BD1" w:rsidRPr="0009588F">
      <w:rPr>
        <w:rFonts w:ascii="Tahoma" w:hAnsi="Tahoma" w:cs="Tahoma"/>
        <w:sz w:val="18"/>
        <w:szCs w:val="18"/>
      </w:rPr>
      <w:t xml:space="preserve">                            </w:t>
    </w:r>
    <w:sdt>
      <w:sdtPr>
        <w:rPr>
          <w:sz w:val="18"/>
          <w:szCs w:val="18"/>
        </w:rPr>
        <w:id w:val="65303373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372BD1" w:rsidRPr="0009588F">
              <w:rPr>
                <w:sz w:val="18"/>
                <w:szCs w:val="18"/>
              </w:rPr>
              <w:t xml:space="preserve">Page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2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  <w:r w:rsidR="00372BD1" w:rsidRPr="0009588F">
              <w:rPr>
                <w:sz w:val="18"/>
                <w:szCs w:val="18"/>
              </w:rPr>
              <w:t xml:space="preserve"> of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8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67280C" w14:textId="59095FCF" w:rsidR="00550728" w:rsidRPr="0009588F" w:rsidRDefault="0009588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D9023" w14:textId="77777777" w:rsidR="003A123C" w:rsidRDefault="003A123C">
      <w:r>
        <w:separator/>
      </w:r>
    </w:p>
  </w:footnote>
  <w:footnote w:type="continuationSeparator" w:id="0">
    <w:p w14:paraId="3BB79590" w14:textId="77777777" w:rsidR="003A123C" w:rsidRDefault="003A123C">
      <w:r>
        <w:continuationSeparator/>
      </w:r>
    </w:p>
  </w:footnote>
  <w:footnote w:type="continuationNotice" w:id="1">
    <w:p w14:paraId="2936068A" w14:textId="77777777" w:rsidR="003A123C" w:rsidRDefault="003A12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F2E3" w14:textId="77777777" w:rsidR="00B275B2" w:rsidRDefault="00B275B2" w:rsidP="00161B57">
    <w:pPr>
      <w:pStyle w:val="Header"/>
      <w:rPr>
        <w:noProof/>
      </w:rPr>
    </w:pPr>
  </w:p>
  <w:p w14:paraId="69E80012" w14:textId="77777777" w:rsidR="00B275B2" w:rsidRDefault="00B275B2" w:rsidP="00161B57">
    <w:pPr>
      <w:pStyle w:val="Header"/>
      <w:rPr>
        <w:noProof/>
      </w:rPr>
    </w:pPr>
  </w:p>
  <w:p w14:paraId="4B2D2D11" w14:textId="3BA1C63C" w:rsidR="00161B57" w:rsidRPr="00B275B2" w:rsidRDefault="00B275B2" w:rsidP="00161B57">
    <w:pPr>
      <w:pStyle w:val="Header"/>
      <w:rPr>
        <w:rFonts w:ascii="Tahoma" w:hAnsi="Tahoma" w:cs="Tahoma"/>
        <w:sz w:val="28"/>
        <w:szCs w:val="28"/>
      </w:rPr>
    </w:pPr>
  </w:p>
  <w:p w14:paraId="3E0D8922" w14:textId="11829E86" w:rsidR="003F61C3" w:rsidRPr="003F61C3" w:rsidRDefault="003F61C3" w:rsidP="00161B5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965" w:hanging="569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0" w:hanging="569"/>
      </w:pPr>
    </w:lvl>
    <w:lvl w:ilvl="2">
      <w:numFmt w:val="bullet"/>
      <w:lvlText w:val="•"/>
      <w:lvlJc w:val="left"/>
      <w:pPr>
        <w:ind w:left="2741" w:hanging="569"/>
      </w:pPr>
    </w:lvl>
    <w:lvl w:ilvl="3">
      <w:numFmt w:val="bullet"/>
      <w:lvlText w:val="•"/>
      <w:lvlJc w:val="left"/>
      <w:pPr>
        <w:ind w:left="3631" w:hanging="569"/>
      </w:pPr>
    </w:lvl>
    <w:lvl w:ilvl="4">
      <w:numFmt w:val="bullet"/>
      <w:lvlText w:val="•"/>
      <w:lvlJc w:val="left"/>
      <w:pPr>
        <w:ind w:left="4522" w:hanging="569"/>
      </w:pPr>
    </w:lvl>
    <w:lvl w:ilvl="5">
      <w:numFmt w:val="bullet"/>
      <w:lvlText w:val="•"/>
      <w:lvlJc w:val="left"/>
      <w:pPr>
        <w:ind w:left="5413" w:hanging="569"/>
      </w:pPr>
    </w:lvl>
    <w:lvl w:ilvl="6">
      <w:numFmt w:val="bullet"/>
      <w:lvlText w:val="•"/>
      <w:lvlJc w:val="left"/>
      <w:pPr>
        <w:ind w:left="6303" w:hanging="569"/>
      </w:pPr>
    </w:lvl>
    <w:lvl w:ilvl="7">
      <w:numFmt w:val="bullet"/>
      <w:lvlText w:val="•"/>
      <w:lvlJc w:val="left"/>
      <w:pPr>
        <w:ind w:left="7194" w:hanging="569"/>
      </w:pPr>
    </w:lvl>
    <w:lvl w:ilvl="8">
      <w:numFmt w:val="bullet"/>
      <w:lvlText w:val="•"/>
      <w:lvlJc w:val="left"/>
      <w:pPr>
        <w:ind w:left="8085" w:hanging="569"/>
      </w:pPr>
    </w:lvl>
  </w:abstractNum>
  <w:abstractNum w:abstractNumId="2" w15:restartNumberingAfterBreak="0">
    <w:nsid w:val="049E5037"/>
    <w:multiLevelType w:val="hybridMultilevel"/>
    <w:tmpl w:val="0C2C6EB0"/>
    <w:lvl w:ilvl="0" w:tplc="FFFFFFFF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0AF32AD7"/>
    <w:multiLevelType w:val="hybridMultilevel"/>
    <w:tmpl w:val="7982FF6C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4" w15:restartNumberingAfterBreak="0">
    <w:nsid w:val="0C890F01"/>
    <w:multiLevelType w:val="hybridMultilevel"/>
    <w:tmpl w:val="D0EECB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8B4925"/>
    <w:multiLevelType w:val="hybridMultilevel"/>
    <w:tmpl w:val="8E6EB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26FE8"/>
    <w:multiLevelType w:val="hybridMultilevel"/>
    <w:tmpl w:val="AA503578"/>
    <w:lvl w:ilvl="0" w:tplc="08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7" w15:restartNumberingAfterBreak="0">
    <w:nsid w:val="394A09CD"/>
    <w:multiLevelType w:val="hybridMultilevel"/>
    <w:tmpl w:val="54BAB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D29C9"/>
    <w:multiLevelType w:val="hybridMultilevel"/>
    <w:tmpl w:val="7D3E1EC4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9" w15:restartNumberingAfterBreak="0">
    <w:nsid w:val="65B22077"/>
    <w:multiLevelType w:val="hybridMultilevel"/>
    <w:tmpl w:val="8D92B0C4"/>
    <w:lvl w:ilvl="0" w:tplc="62A2517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6ACA0F60"/>
    <w:multiLevelType w:val="hybridMultilevel"/>
    <w:tmpl w:val="3344371C"/>
    <w:lvl w:ilvl="0" w:tplc="9292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6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C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2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AC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6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73FBA"/>
    <w:multiLevelType w:val="hybridMultilevel"/>
    <w:tmpl w:val="2556B2FA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639187812">
    <w:abstractNumId w:val="10"/>
  </w:num>
  <w:num w:numId="2" w16cid:durableId="1738019188">
    <w:abstractNumId w:val="1"/>
  </w:num>
  <w:num w:numId="3" w16cid:durableId="2113431343">
    <w:abstractNumId w:val="0"/>
  </w:num>
  <w:num w:numId="4" w16cid:durableId="1922173747">
    <w:abstractNumId w:val="2"/>
  </w:num>
  <w:num w:numId="5" w16cid:durableId="233782300">
    <w:abstractNumId w:val="6"/>
  </w:num>
  <w:num w:numId="6" w16cid:durableId="1539120319">
    <w:abstractNumId w:val="8"/>
  </w:num>
  <w:num w:numId="7" w16cid:durableId="1108619680">
    <w:abstractNumId w:val="3"/>
  </w:num>
  <w:num w:numId="8" w16cid:durableId="1185632581">
    <w:abstractNumId w:val="11"/>
  </w:num>
  <w:num w:numId="9" w16cid:durableId="1581939226">
    <w:abstractNumId w:val="9"/>
  </w:num>
  <w:num w:numId="10" w16cid:durableId="1557623956">
    <w:abstractNumId w:val="5"/>
  </w:num>
  <w:num w:numId="11" w16cid:durableId="319845319">
    <w:abstractNumId w:val="4"/>
  </w:num>
  <w:num w:numId="12" w16cid:durableId="1911499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D8"/>
    <w:rsid w:val="000018D7"/>
    <w:rsid w:val="00006A96"/>
    <w:rsid w:val="00013A95"/>
    <w:rsid w:val="00023315"/>
    <w:rsid w:val="00023D47"/>
    <w:rsid w:val="000256C4"/>
    <w:rsid w:val="00027B41"/>
    <w:rsid w:val="0003313E"/>
    <w:rsid w:val="000425A5"/>
    <w:rsid w:val="00046399"/>
    <w:rsid w:val="0005115E"/>
    <w:rsid w:val="00055A0A"/>
    <w:rsid w:val="000659BB"/>
    <w:rsid w:val="00065E08"/>
    <w:rsid w:val="00066BEC"/>
    <w:rsid w:val="00071766"/>
    <w:rsid w:val="00072024"/>
    <w:rsid w:val="00073CC0"/>
    <w:rsid w:val="00085E19"/>
    <w:rsid w:val="000941A1"/>
    <w:rsid w:val="0009588F"/>
    <w:rsid w:val="000A1FB8"/>
    <w:rsid w:val="000A2DB4"/>
    <w:rsid w:val="000A38B2"/>
    <w:rsid w:val="000A668F"/>
    <w:rsid w:val="000B5B73"/>
    <w:rsid w:val="000B5DCB"/>
    <w:rsid w:val="000C326E"/>
    <w:rsid w:val="000C4A50"/>
    <w:rsid w:val="000D2B93"/>
    <w:rsid w:val="000D6E26"/>
    <w:rsid w:val="000F2F4F"/>
    <w:rsid w:val="000F640A"/>
    <w:rsid w:val="000F7B0B"/>
    <w:rsid w:val="00100E81"/>
    <w:rsid w:val="0010313F"/>
    <w:rsid w:val="00105F79"/>
    <w:rsid w:val="001157FB"/>
    <w:rsid w:val="00116BDE"/>
    <w:rsid w:val="001270BB"/>
    <w:rsid w:val="0013775F"/>
    <w:rsid w:val="00141B04"/>
    <w:rsid w:val="00147509"/>
    <w:rsid w:val="001535E0"/>
    <w:rsid w:val="00161B57"/>
    <w:rsid w:val="0016598B"/>
    <w:rsid w:val="00183C05"/>
    <w:rsid w:val="0018572C"/>
    <w:rsid w:val="0018760C"/>
    <w:rsid w:val="0019336D"/>
    <w:rsid w:val="00193C1E"/>
    <w:rsid w:val="00196834"/>
    <w:rsid w:val="001A2C6A"/>
    <w:rsid w:val="001A5E76"/>
    <w:rsid w:val="001A7908"/>
    <w:rsid w:val="001A7E16"/>
    <w:rsid w:val="001B093F"/>
    <w:rsid w:val="001B3607"/>
    <w:rsid w:val="001C309F"/>
    <w:rsid w:val="001C568E"/>
    <w:rsid w:val="001E0AFA"/>
    <w:rsid w:val="001E5F39"/>
    <w:rsid w:val="001F672C"/>
    <w:rsid w:val="002011F5"/>
    <w:rsid w:val="002273A1"/>
    <w:rsid w:val="00233B71"/>
    <w:rsid w:val="00241341"/>
    <w:rsid w:val="0024782A"/>
    <w:rsid w:val="00262B66"/>
    <w:rsid w:val="00263991"/>
    <w:rsid w:val="002655AC"/>
    <w:rsid w:val="00266146"/>
    <w:rsid w:val="00266A8F"/>
    <w:rsid w:val="00266D4B"/>
    <w:rsid w:val="002820B8"/>
    <w:rsid w:val="00284AA8"/>
    <w:rsid w:val="00285558"/>
    <w:rsid w:val="00293735"/>
    <w:rsid w:val="002961B1"/>
    <w:rsid w:val="002A050B"/>
    <w:rsid w:val="002A1C4C"/>
    <w:rsid w:val="002A4812"/>
    <w:rsid w:val="002A5253"/>
    <w:rsid w:val="002B74A4"/>
    <w:rsid w:val="002B7F6C"/>
    <w:rsid w:val="002C2C11"/>
    <w:rsid w:val="002E48F9"/>
    <w:rsid w:val="003272B2"/>
    <w:rsid w:val="00333BEA"/>
    <w:rsid w:val="0034153E"/>
    <w:rsid w:val="00344860"/>
    <w:rsid w:val="0035733E"/>
    <w:rsid w:val="00357489"/>
    <w:rsid w:val="0036095C"/>
    <w:rsid w:val="00360CD1"/>
    <w:rsid w:val="00361EEB"/>
    <w:rsid w:val="00363ED4"/>
    <w:rsid w:val="00372BD1"/>
    <w:rsid w:val="00384DB0"/>
    <w:rsid w:val="0039434A"/>
    <w:rsid w:val="00394CFA"/>
    <w:rsid w:val="00394F12"/>
    <w:rsid w:val="00395DE8"/>
    <w:rsid w:val="003A123C"/>
    <w:rsid w:val="003A129F"/>
    <w:rsid w:val="003B2E83"/>
    <w:rsid w:val="003C5E2A"/>
    <w:rsid w:val="003D2549"/>
    <w:rsid w:val="003D5BFF"/>
    <w:rsid w:val="003E4FD0"/>
    <w:rsid w:val="003F61C3"/>
    <w:rsid w:val="00406E68"/>
    <w:rsid w:val="004079CF"/>
    <w:rsid w:val="00434AB7"/>
    <w:rsid w:val="0043517E"/>
    <w:rsid w:val="00443698"/>
    <w:rsid w:val="00446688"/>
    <w:rsid w:val="0045620F"/>
    <w:rsid w:val="004637FC"/>
    <w:rsid w:val="00465F11"/>
    <w:rsid w:val="00466EC3"/>
    <w:rsid w:val="00491C8A"/>
    <w:rsid w:val="004969CC"/>
    <w:rsid w:val="00496C70"/>
    <w:rsid w:val="004A131F"/>
    <w:rsid w:val="004A2486"/>
    <w:rsid w:val="004C11F8"/>
    <w:rsid w:val="004C4A28"/>
    <w:rsid w:val="004D0971"/>
    <w:rsid w:val="004D13FE"/>
    <w:rsid w:val="004D214B"/>
    <w:rsid w:val="004E3FDA"/>
    <w:rsid w:val="004F23D1"/>
    <w:rsid w:val="00502AD5"/>
    <w:rsid w:val="00511905"/>
    <w:rsid w:val="00526F6F"/>
    <w:rsid w:val="00527748"/>
    <w:rsid w:val="00530542"/>
    <w:rsid w:val="00537E96"/>
    <w:rsid w:val="00542CF1"/>
    <w:rsid w:val="00550728"/>
    <w:rsid w:val="00552A51"/>
    <w:rsid w:val="00556B6C"/>
    <w:rsid w:val="00567171"/>
    <w:rsid w:val="005724AA"/>
    <w:rsid w:val="00573EA8"/>
    <w:rsid w:val="00576BBB"/>
    <w:rsid w:val="005851DF"/>
    <w:rsid w:val="00585951"/>
    <w:rsid w:val="00595619"/>
    <w:rsid w:val="005A55CE"/>
    <w:rsid w:val="005A6F4E"/>
    <w:rsid w:val="005C2BD6"/>
    <w:rsid w:val="005C39FD"/>
    <w:rsid w:val="005C4CF1"/>
    <w:rsid w:val="005C5C2B"/>
    <w:rsid w:val="005D2214"/>
    <w:rsid w:val="005D4124"/>
    <w:rsid w:val="005D431B"/>
    <w:rsid w:val="005E4F70"/>
    <w:rsid w:val="005E5318"/>
    <w:rsid w:val="005F180D"/>
    <w:rsid w:val="006046C1"/>
    <w:rsid w:val="00607D35"/>
    <w:rsid w:val="0061336F"/>
    <w:rsid w:val="0061625C"/>
    <w:rsid w:val="00624A0C"/>
    <w:rsid w:val="00625FC3"/>
    <w:rsid w:val="006311E1"/>
    <w:rsid w:val="0064522E"/>
    <w:rsid w:val="006462D8"/>
    <w:rsid w:val="00654890"/>
    <w:rsid w:val="006549C4"/>
    <w:rsid w:val="00661291"/>
    <w:rsid w:val="00664A29"/>
    <w:rsid w:val="006667C6"/>
    <w:rsid w:val="006748CB"/>
    <w:rsid w:val="00684F89"/>
    <w:rsid w:val="006963D7"/>
    <w:rsid w:val="006A46DA"/>
    <w:rsid w:val="006B215A"/>
    <w:rsid w:val="006B6A75"/>
    <w:rsid w:val="006C37B1"/>
    <w:rsid w:val="006C55C1"/>
    <w:rsid w:val="006E087C"/>
    <w:rsid w:val="006E78D6"/>
    <w:rsid w:val="006F1C94"/>
    <w:rsid w:val="006F3DE7"/>
    <w:rsid w:val="006F77E3"/>
    <w:rsid w:val="00701435"/>
    <w:rsid w:val="0070ADFF"/>
    <w:rsid w:val="00722840"/>
    <w:rsid w:val="0072496B"/>
    <w:rsid w:val="00764222"/>
    <w:rsid w:val="00780CED"/>
    <w:rsid w:val="00790198"/>
    <w:rsid w:val="007905E6"/>
    <w:rsid w:val="00792252"/>
    <w:rsid w:val="0079734B"/>
    <w:rsid w:val="007C0255"/>
    <w:rsid w:val="007C7075"/>
    <w:rsid w:val="007E5102"/>
    <w:rsid w:val="007E6463"/>
    <w:rsid w:val="007F33D5"/>
    <w:rsid w:val="007F7095"/>
    <w:rsid w:val="00804712"/>
    <w:rsid w:val="00813B34"/>
    <w:rsid w:val="00821C54"/>
    <w:rsid w:val="00822478"/>
    <w:rsid w:val="00825A7D"/>
    <w:rsid w:val="008341A3"/>
    <w:rsid w:val="0083608A"/>
    <w:rsid w:val="00837D4C"/>
    <w:rsid w:val="00853BE4"/>
    <w:rsid w:val="00853DFE"/>
    <w:rsid w:val="00882862"/>
    <w:rsid w:val="0088782A"/>
    <w:rsid w:val="00887C6E"/>
    <w:rsid w:val="00891827"/>
    <w:rsid w:val="008A31A6"/>
    <w:rsid w:val="008A65D4"/>
    <w:rsid w:val="008A7F7F"/>
    <w:rsid w:val="008B203E"/>
    <w:rsid w:val="008C7B72"/>
    <w:rsid w:val="008D4068"/>
    <w:rsid w:val="008D4FD8"/>
    <w:rsid w:val="008F6BB4"/>
    <w:rsid w:val="009117E5"/>
    <w:rsid w:val="00924A27"/>
    <w:rsid w:val="00934BAF"/>
    <w:rsid w:val="009536F4"/>
    <w:rsid w:val="0096361E"/>
    <w:rsid w:val="0097024A"/>
    <w:rsid w:val="009723BA"/>
    <w:rsid w:val="0097687C"/>
    <w:rsid w:val="00977AF9"/>
    <w:rsid w:val="009814CE"/>
    <w:rsid w:val="00983D13"/>
    <w:rsid w:val="0098643B"/>
    <w:rsid w:val="00986F80"/>
    <w:rsid w:val="00991501"/>
    <w:rsid w:val="0099573A"/>
    <w:rsid w:val="009A0326"/>
    <w:rsid w:val="009A6F41"/>
    <w:rsid w:val="009B78F1"/>
    <w:rsid w:val="009D1426"/>
    <w:rsid w:val="009E2278"/>
    <w:rsid w:val="009E521F"/>
    <w:rsid w:val="009E7E71"/>
    <w:rsid w:val="009F0970"/>
    <w:rsid w:val="00A02050"/>
    <w:rsid w:val="00A033F2"/>
    <w:rsid w:val="00A04056"/>
    <w:rsid w:val="00A12785"/>
    <w:rsid w:val="00A21E06"/>
    <w:rsid w:val="00A236DB"/>
    <w:rsid w:val="00A2517A"/>
    <w:rsid w:val="00A261DB"/>
    <w:rsid w:val="00A71E49"/>
    <w:rsid w:val="00A75D91"/>
    <w:rsid w:val="00A815A0"/>
    <w:rsid w:val="00A81F34"/>
    <w:rsid w:val="00A841B7"/>
    <w:rsid w:val="00A909EF"/>
    <w:rsid w:val="00A936B3"/>
    <w:rsid w:val="00AB33D8"/>
    <w:rsid w:val="00AB7FB9"/>
    <w:rsid w:val="00AC12DD"/>
    <w:rsid w:val="00AC7FAA"/>
    <w:rsid w:val="00AE247A"/>
    <w:rsid w:val="00AE6450"/>
    <w:rsid w:val="00AE6F77"/>
    <w:rsid w:val="00B01BBB"/>
    <w:rsid w:val="00B02D8C"/>
    <w:rsid w:val="00B15E9A"/>
    <w:rsid w:val="00B21DCC"/>
    <w:rsid w:val="00B275B2"/>
    <w:rsid w:val="00B30C09"/>
    <w:rsid w:val="00B30E8C"/>
    <w:rsid w:val="00B3121D"/>
    <w:rsid w:val="00B329F0"/>
    <w:rsid w:val="00B405B7"/>
    <w:rsid w:val="00B43B77"/>
    <w:rsid w:val="00B4488C"/>
    <w:rsid w:val="00B51114"/>
    <w:rsid w:val="00B630D7"/>
    <w:rsid w:val="00B66BB7"/>
    <w:rsid w:val="00B7305A"/>
    <w:rsid w:val="00B7796E"/>
    <w:rsid w:val="00BB0742"/>
    <w:rsid w:val="00BC3361"/>
    <w:rsid w:val="00BD0B0D"/>
    <w:rsid w:val="00BD3C88"/>
    <w:rsid w:val="00BD6C11"/>
    <w:rsid w:val="00BE3F81"/>
    <w:rsid w:val="00BE47E6"/>
    <w:rsid w:val="00BE5BDF"/>
    <w:rsid w:val="00BE70AE"/>
    <w:rsid w:val="00BF1C6F"/>
    <w:rsid w:val="00C12012"/>
    <w:rsid w:val="00C20AD9"/>
    <w:rsid w:val="00C3260F"/>
    <w:rsid w:val="00C33903"/>
    <w:rsid w:val="00C3394A"/>
    <w:rsid w:val="00C4798D"/>
    <w:rsid w:val="00C52703"/>
    <w:rsid w:val="00C5381D"/>
    <w:rsid w:val="00C57ED5"/>
    <w:rsid w:val="00C61A2A"/>
    <w:rsid w:val="00C71E19"/>
    <w:rsid w:val="00C726DB"/>
    <w:rsid w:val="00C76266"/>
    <w:rsid w:val="00C80364"/>
    <w:rsid w:val="00C81796"/>
    <w:rsid w:val="00C97806"/>
    <w:rsid w:val="00CB0CBE"/>
    <w:rsid w:val="00CB1EC5"/>
    <w:rsid w:val="00CC172A"/>
    <w:rsid w:val="00CC6B01"/>
    <w:rsid w:val="00CF077A"/>
    <w:rsid w:val="00D044DB"/>
    <w:rsid w:val="00D107BE"/>
    <w:rsid w:val="00D15DFC"/>
    <w:rsid w:val="00D23435"/>
    <w:rsid w:val="00D244E9"/>
    <w:rsid w:val="00D44507"/>
    <w:rsid w:val="00D46F83"/>
    <w:rsid w:val="00D5588E"/>
    <w:rsid w:val="00D76135"/>
    <w:rsid w:val="00D8213C"/>
    <w:rsid w:val="00D91278"/>
    <w:rsid w:val="00DA7615"/>
    <w:rsid w:val="00DB7D08"/>
    <w:rsid w:val="00DC3741"/>
    <w:rsid w:val="00DC3CA7"/>
    <w:rsid w:val="00DC5BD8"/>
    <w:rsid w:val="00DC6A96"/>
    <w:rsid w:val="00DC77D7"/>
    <w:rsid w:val="00DD1D71"/>
    <w:rsid w:val="00DD5D7F"/>
    <w:rsid w:val="00DE4581"/>
    <w:rsid w:val="00DE7A64"/>
    <w:rsid w:val="00DF32EC"/>
    <w:rsid w:val="00DF78EB"/>
    <w:rsid w:val="00DF7C89"/>
    <w:rsid w:val="00E00B3C"/>
    <w:rsid w:val="00E02E79"/>
    <w:rsid w:val="00E120FD"/>
    <w:rsid w:val="00E22343"/>
    <w:rsid w:val="00E27DC4"/>
    <w:rsid w:val="00E3432C"/>
    <w:rsid w:val="00E36EDC"/>
    <w:rsid w:val="00E41417"/>
    <w:rsid w:val="00E41596"/>
    <w:rsid w:val="00E434D3"/>
    <w:rsid w:val="00E5432A"/>
    <w:rsid w:val="00E63B6E"/>
    <w:rsid w:val="00E76A8B"/>
    <w:rsid w:val="00E76E2C"/>
    <w:rsid w:val="00E80E5E"/>
    <w:rsid w:val="00E90EFC"/>
    <w:rsid w:val="00EB03C3"/>
    <w:rsid w:val="00EB6E1C"/>
    <w:rsid w:val="00EE2291"/>
    <w:rsid w:val="00EE6451"/>
    <w:rsid w:val="00EE68EE"/>
    <w:rsid w:val="00EF5F3C"/>
    <w:rsid w:val="00F029E0"/>
    <w:rsid w:val="00F12367"/>
    <w:rsid w:val="00F1791D"/>
    <w:rsid w:val="00F3322F"/>
    <w:rsid w:val="00F74E7A"/>
    <w:rsid w:val="00F829A9"/>
    <w:rsid w:val="00F838AC"/>
    <w:rsid w:val="00F875E0"/>
    <w:rsid w:val="00F92022"/>
    <w:rsid w:val="00F93F98"/>
    <w:rsid w:val="00FA58D4"/>
    <w:rsid w:val="00FA7561"/>
    <w:rsid w:val="00FB6167"/>
    <w:rsid w:val="00FB74F1"/>
    <w:rsid w:val="00FC5A84"/>
    <w:rsid w:val="00FD2B10"/>
    <w:rsid w:val="00FE158A"/>
    <w:rsid w:val="00FE1A80"/>
    <w:rsid w:val="00FF0A90"/>
    <w:rsid w:val="0101B88E"/>
    <w:rsid w:val="01470567"/>
    <w:rsid w:val="0177B85A"/>
    <w:rsid w:val="023405A7"/>
    <w:rsid w:val="02887A2C"/>
    <w:rsid w:val="0423B740"/>
    <w:rsid w:val="04582818"/>
    <w:rsid w:val="045F0415"/>
    <w:rsid w:val="05172388"/>
    <w:rsid w:val="05465AD1"/>
    <w:rsid w:val="05637989"/>
    <w:rsid w:val="059E3E85"/>
    <w:rsid w:val="06A60039"/>
    <w:rsid w:val="071BE784"/>
    <w:rsid w:val="093E1C0B"/>
    <w:rsid w:val="0ABA4FEF"/>
    <w:rsid w:val="0C32C117"/>
    <w:rsid w:val="0C9930B6"/>
    <w:rsid w:val="0D251B48"/>
    <w:rsid w:val="0E54D0E4"/>
    <w:rsid w:val="0F05D685"/>
    <w:rsid w:val="0FB2D8DD"/>
    <w:rsid w:val="113644DC"/>
    <w:rsid w:val="1264775A"/>
    <w:rsid w:val="133141C4"/>
    <w:rsid w:val="1365CA5F"/>
    <w:rsid w:val="13B9593D"/>
    <w:rsid w:val="14CE53A3"/>
    <w:rsid w:val="1538F799"/>
    <w:rsid w:val="156BBCF7"/>
    <w:rsid w:val="15F6D550"/>
    <w:rsid w:val="16E4B895"/>
    <w:rsid w:val="181CDF1C"/>
    <w:rsid w:val="183A468A"/>
    <w:rsid w:val="18ED5E32"/>
    <w:rsid w:val="1A1CB4C9"/>
    <w:rsid w:val="1BE75666"/>
    <w:rsid w:val="1C224286"/>
    <w:rsid w:val="1C2F4D5C"/>
    <w:rsid w:val="1EAD36EE"/>
    <w:rsid w:val="21AD7EAD"/>
    <w:rsid w:val="21E591C4"/>
    <w:rsid w:val="2248712B"/>
    <w:rsid w:val="226D7F0D"/>
    <w:rsid w:val="2286C6CB"/>
    <w:rsid w:val="2497ECC4"/>
    <w:rsid w:val="25E722A2"/>
    <w:rsid w:val="26914FF4"/>
    <w:rsid w:val="289D09EA"/>
    <w:rsid w:val="289D9924"/>
    <w:rsid w:val="2A28FC04"/>
    <w:rsid w:val="2AC37CB7"/>
    <w:rsid w:val="2B7FE109"/>
    <w:rsid w:val="2D998E75"/>
    <w:rsid w:val="2DD8F64E"/>
    <w:rsid w:val="2EC422A0"/>
    <w:rsid w:val="307C43EF"/>
    <w:rsid w:val="30A5EACB"/>
    <w:rsid w:val="30A7D2A5"/>
    <w:rsid w:val="30E6D575"/>
    <w:rsid w:val="3125C2CE"/>
    <w:rsid w:val="320B37EA"/>
    <w:rsid w:val="32C12FEB"/>
    <w:rsid w:val="33126F51"/>
    <w:rsid w:val="3367915A"/>
    <w:rsid w:val="33F84F9D"/>
    <w:rsid w:val="343BF23B"/>
    <w:rsid w:val="35D7FBE8"/>
    <w:rsid w:val="3667BC6E"/>
    <w:rsid w:val="36A9B44F"/>
    <w:rsid w:val="383FABCF"/>
    <w:rsid w:val="3927FEA3"/>
    <w:rsid w:val="3A9E66AD"/>
    <w:rsid w:val="3BD0E32D"/>
    <w:rsid w:val="3DA96344"/>
    <w:rsid w:val="3DAD4EC9"/>
    <w:rsid w:val="3F9617D8"/>
    <w:rsid w:val="3FEA1C46"/>
    <w:rsid w:val="4053ED3B"/>
    <w:rsid w:val="416E4B87"/>
    <w:rsid w:val="41A72620"/>
    <w:rsid w:val="4305D7D8"/>
    <w:rsid w:val="43589923"/>
    <w:rsid w:val="43EB752D"/>
    <w:rsid w:val="4484AE64"/>
    <w:rsid w:val="45F2AA34"/>
    <w:rsid w:val="4632E7ED"/>
    <w:rsid w:val="475BEEFC"/>
    <w:rsid w:val="48C807A9"/>
    <w:rsid w:val="4907F5D7"/>
    <w:rsid w:val="4920D25D"/>
    <w:rsid w:val="49ED87F0"/>
    <w:rsid w:val="4AA4BAFE"/>
    <w:rsid w:val="4AFAEE2F"/>
    <w:rsid w:val="4B07FD36"/>
    <w:rsid w:val="4B0C6A03"/>
    <w:rsid w:val="4C4CAFF0"/>
    <w:rsid w:val="4C58C3FC"/>
    <w:rsid w:val="4C9466A2"/>
    <w:rsid w:val="4D37016C"/>
    <w:rsid w:val="4D3718F4"/>
    <w:rsid w:val="4EF4225F"/>
    <w:rsid w:val="4F27D9A8"/>
    <w:rsid w:val="4F49088F"/>
    <w:rsid w:val="4F4A30A8"/>
    <w:rsid w:val="4F957564"/>
    <w:rsid w:val="505ACC20"/>
    <w:rsid w:val="50EAD1F9"/>
    <w:rsid w:val="518C4D27"/>
    <w:rsid w:val="519B8FC0"/>
    <w:rsid w:val="51B90A6B"/>
    <w:rsid w:val="52014242"/>
    <w:rsid w:val="52CE61AC"/>
    <w:rsid w:val="5404FD75"/>
    <w:rsid w:val="55365453"/>
    <w:rsid w:val="5582DBE9"/>
    <w:rsid w:val="559A6E82"/>
    <w:rsid w:val="559B33B0"/>
    <w:rsid w:val="55BE970C"/>
    <w:rsid w:val="56862B87"/>
    <w:rsid w:val="569D110B"/>
    <w:rsid w:val="5707A897"/>
    <w:rsid w:val="587A6C3A"/>
    <w:rsid w:val="58D1919D"/>
    <w:rsid w:val="58D96AD0"/>
    <w:rsid w:val="59A6B98F"/>
    <w:rsid w:val="5A0276DE"/>
    <w:rsid w:val="5AF6F9EA"/>
    <w:rsid w:val="5B105D5A"/>
    <w:rsid w:val="5B1A8B17"/>
    <w:rsid w:val="5BC77AFD"/>
    <w:rsid w:val="5DE5090E"/>
    <w:rsid w:val="5EEA725B"/>
    <w:rsid w:val="5F204340"/>
    <w:rsid w:val="5F390514"/>
    <w:rsid w:val="606CFD9D"/>
    <w:rsid w:val="60E13CD7"/>
    <w:rsid w:val="61CA4F07"/>
    <w:rsid w:val="636768A0"/>
    <w:rsid w:val="639D85BA"/>
    <w:rsid w:val="63D03480"/>
    <w:rsid w:val="64D567BD"/>
    <w:rsid w:val="6633ED01"/>
    <w:rsid w:val="66BA291B"/>
    <w:rsid w:val="66EAD10A"/>
    <w:rsid w:val="68991FEC"/>
    <w:rsid w:val="6942854C"/>
    <w:rsid w:val="695EB8DB"/>
    <w:rsid w:val="6A6BFB3A"/>
    <w:rsid w:val="6BEA0774"/>
    <w:rsid w:val="6E6EE0E6"/>
    <w:rsid w:val="6E7C48EF"/>
    <w:rsid w:val="6E80BE40"/>
    <w:rsid w:val="6F75E8AA"/>
    <w:rsid w:val="6F8AB9DA"/>
    <w:rsid w:val="6FCE4AEB"/>
    <w:rsid w:val="70624F64"/>
    <w:rsid w:val="70981D42"/>
    <w:rsid w:val="7117715E"/>
    <w:rsid w:val="72B28FB5"/>
    <w:rsid w:val="730BB1E5"/>
    <w:rsid w:val="751582D5"/>
    <w:rsid w:val="758C5E60"/>
    <w:rsid w:val="75D5020E"/>
    <w:rsid w:val="761E434E"/>
    <w:rsid w:val="779920BF"/>
    <w:rsid w:val="7868891E"/>
    <w:rsid w:val="7872F043"/>
    <w:rsid w:val="7952D281"/>
    <w:rsid w:val="797201E6"/>
    <w:rsid w:val="79B1C913"/>
    <w:rsid w:val="7AA00FD8"/>
    <w:rsid w:val="7B0AEAE0"/>
    <w:rsid w:val="7B9957D9"/>
    <w:rsid w:val="7C10C5C5"/>
    <w:rsid w:val="7C363DC1"/>
    <w:rsid w:val="7CDE7944"/>
    <w:rsid w:val="7D00E70C"/>
    <w:rsid w:val="7F7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6F847"/>
  <w14:defaultImageDpi w14:val="96"/>
  <w15:docId w15:val="{39AB05E6-2050-4B57-9B14-4DF1EB48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12367"/>
    <w:pPr>
      <w:spacing w:after="120" w:line="360" w:lineRule="auto"/>
      <w:ind w:left="113"/>
      <w:jc w:val="center"/>
      <w:outlineLvl w:val="0"/>
    </w:pPr>
    <w:rPr>
      <w:rFonts w:asciiTheme="majorHAnsi" w:hAnsiTheme="majorHAnsi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741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F12"/>
    <w:pPr>
      <w:keepNext/>
      <w:keepLines/>
      <w:spacing w:before="120" w:after="120"/>
      <w:outlineLvl w:val="2"/>
    </w:pPr>
    <w:rPr>
      <w:rFonts w:ascii="Tahoma" w:eastAsiaTheme="majorEastAsia" w:hAnsi="Tahom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741"/>
    <w:pPr>
      <w:spacing w:before="120" w:after="240"/>
    </w:pPr>
    <w:rPr>
      <w:rFonts w:ascii="Tahoma" w:hAnsi="Tahoma"/>
    </w:rPr>
  </w:style>
  <w:style w:type="character" w:customStyle="1" w:styleId="BodyTextChar">
    <w:name w:val="Body Text Char"/>
    <w:basedOn w:val="DefaultParagraphFont"/>
    <w:link w:val="BodyText"/>
    <w:uiPriority w:val="1"/>
    <w:rsid w:val="00DC3741"/>
    <w:rPr>
      <w:rFonts w:ascii="Tahoma" w:hAnsi="Tahoma" w:cs="Arial"/>
    </w:rPr>
  </w:style>
  <w:style w:type="character" w:customStyle="1" w:styleId="Heading1Char">
    <w:name w:val="Heading 1 Char"/>
    <w:basedOn w:val="DefaultParagraphFont"/>
    <w:link w:val="Heading1"/>
    <w:uiPriority w:val="1"/>
    <w:rsid w:val="00F12367"/>
    <w:rPr>
      <w:rFonts w:asciiTheme="majorHAnsi" w:hAnsiTheme="majorHAnsi" w:cs="Arial"/>
      <w:b/>
      <w:bCs/>
      <w:sz w:val="52"/>
    </w:rPr>
  </w:style>
  <w:style w:type="paragraph" w:styleId="ListParagraph">
    <w:name w:val="List Paragraph"/>
    <w:basedOn w:val="Normal"/>
    <w:uiPriority w:val="1"/>
    <w:qFormat/>
    <w:rsid w:val="0088782A"/>
    <w:pPr>
      <w:spacing w:before="120"/>
      <w:ind w:left="834" w:hanging="573"/>
    </w:pPr>
    <w:rPr>
      <w:rFonts w:ascii="Tahoma" w:hAnsi="Tahoma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BD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D8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934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BA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AF"/>
    <w:rPr>
      <w:rFonts w:ascii="Arial" w:hAnsi="Arial" w:cs="Arial"/>
      <w:b/>
      <w:bCs/>
      <w:sz w:val="20"/>
      <w:szCs w:val="20"/>
    </w:rPr>
  </w:style>
  <w:style w:type="paragraph" w:customStyle="1" w:styleId="BWBBody3">
    <w:name w:val="BWBBody3"/>
    <w:basedOn w:val="Normal"/>
    <w:link w:val="BWBBody3Char"/>
    <w:rsid w:val="004A131F"/>
    <w:pPr>
      <w:widowControl/>
      <w:autoSpaceDE/>
      <w:autoSpaceDN/>
      <w:adjustRightInd/>
      <w:spacing w:after="240" w:line="288" w:lineRule="auto"/>
      <w:ind w:left="879"/>
      <w:jc w:val="both"/>
    </w:pPr>
    <w:rPr>
      <w:rFonts w:eastAsiaTheme="minorHAnsi"/>
      <w:sz w:val="20"/>
      <w:lang w:eastAsia="en-US"/>
    </w:rPr>
  </w:style>
  <w:style w:type="character" w:customStyle="1" w:styleId="BWBBody3Char">
    <w:name w:val="BWBBody3 Char"/>
    <w:basedOn w:val="DefaultParagraphFont"/>
    <w:link w:val="BWBBody3"/>
    <w:rsid w:val="004A131F"/>
    <w:rPr>
      <w:rFonts w:ascii="Arial" w:eastAsiaTheme="minorHAnsi" w:hAnsi="Arial" w:cs="Arial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7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78"/>
    <w:rPr>
      <w:vertAlign w:val="superscript"/>
    </w:rPr>
  </w:style>
  <w:style w:type="paragraph" w:styleId="Revision">
    <w:name w:val="Revision"/>
    <w:hidden/>
    <w:uiPriority w:val="99"/>
    <w:semiHidden/>
    <w:rsid w:val="000B5DCB"/>
    <w:pPr>
      <w:spacing w:after="0" w:line="240" w:lineRule="auto"/>
    </w:pPr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DC3741"/>
    <w:rPr>
      <w:rFonts w:ascii="Calibri" w:eastAsiaTheme="majorEastAsia" w:hAnsi="Calibri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A7908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790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72BD1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eastAsiaTheme="majorEastAsia" w:cstheme="majorBidi"/>
      <w:b w:val="0"/>
      <w:bCs w:val="0"/>
      <w:color w:val="365F9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72BD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2B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72BD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4F12"/>
    <w:rPr>
      <w:rFonts w:ascii="Tahoma" w:eastAsiaTheme="majorEastAsia" w:hAnsi="Tahoma" w:cstheme="majorBidi"/>
      <w:b/>
      <w:i/>
      <w:szCs w:val="24"/>
    </w:rPr>
  </w:style>
  <w:style w:type="paragraph" w:styleId="NoSpacing">
    <w:name w:val="No Spacing"/>
    <w:uiPriority w:val="1"/>
    <w:qFormat/>
    <w:rsid w:val="009A032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65489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1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9468714285C46B5253925DAEB5AAA" ma:contentTypeVersion="4" ma:contentTypeDescription="Create a new document." ma:contentTypeScope="" ma:versionID="e29bbc0ccaafbd735497f7c963ac9dd8">
  <xsd:schema xmlns:xsd="http://www.w3.org/2001/XMLSchema" xmlns:xs="http://www.w3.org/2001/XMLSchema" xmlns:p="http://schemas.microsoft.com/office/2006/metadata/properties" xmlns:ns2="8134cc15-57ff-4e4f-9d11-7f3df771d128" targetNamespace="http://schemas.microsoft.com/office/2006/metadata/properties" ma:root="true" ma:fieldsID="fbcd4f0d53f67f620336144f8c85cebf" ns2:_="">
    <xsd:import namespace="8134cc15-57ff-4e4f-9d11-7f3df771d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4cc15-57ff-4e4f-9d11-7f3df77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B078A-582F-4586-8A19-D8E30794A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165F5F-524A-4DF6-A77E-2849ACC3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FB176-E896-4B2E-A5A1-84D9CAA1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4cc15-57ff-4e4f-9d11-7f3df771d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180CA-45D6-4B5B-AEA3-86C68F37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ECITB Awarding Organisation       Complaints Policy and Procedure     RV2-0</vt:lpstr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ECITB Awarding Organisation      omplaints Policy and Procedure     RV2-0</dc:title>
  <dc:subject/>
  <dc:creator>ryo reeme</dc:creator>
  <cp:keywords/>
  <dc:description/>
  <cp:lastModifiedBy>Runa McNamara</cp:lastModifiedBy>
  <cp:revision>71</cp:revision>
  <dcterms:created xsi:type="dcterms:W3CDTF">2022-04-22T12:05:00Z</dcterms:created>
  <dcterms:modified xsi:type="dcterms:W3CDTF">2022-09-20T17:04:00Z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ContentTypeId">
    <vt:lpwstr>0x01010004E9468714285C46B5253925DAEB5AAA</vt:lpwstr>
  </property>
</Properties>
</file>