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176B0" w14:textId="77777777" w:rsidR="00B275B2" w:rsidRDefault="00B275B2" w:rsidP="00F12367">
      <w:pPr>
        <w:pStyle w:val="Heading1"/>
      </w:pPr>
      <w:r>
        <w:drawing>
          <wp:inline xmlns:a="http://schemas.openxmlformats.org/drawingml/2006/main" xmlns:pic="http://schemas.openxmlformats.org/drawingml/2006/picture">
            <wp:extent cx="1371600" cy="1371600"/>
            <wp:docPr id="1" name="Picture 1"/>
            <wp:cNvGraphicFramePr>
              <a:graphicFrameLocks noChangeAspect="1"/>
            </wp:cNvGraphicFramePr>
            <a:graphic>
              <a:graphicData uri="http://schemas.openxmlformats.org/drawingml/2006/picture">
                <pic:pic>
                  <pic:nvPicPr>
                    <pic:cNvPr id="0" name="5D33F511-014C-43D2-B339-A419CC328C5C.jpeg"/>
                    <pic:cNvPicPr/>
                  </pic:nvPicPr>
                  <pic:blipFill>
                    <a:blip r:embed="rId19"/>
                    <a:stretch>
                      <a:fillRect/>
                    </a:stretch>
                  </pic:blipFill>
                  <pic:spPr>
                    <a:xfrm>
                      <a:off x="0" y="0"/>
                      <a:ext cx="1371600" cy="1371600"/>
                    </a:xfrm>
                    <a:prstGeom prst="rect"/>
                  </pic:spPr>
                </pic:pic>
              </a:graphicData>
            </a:graphic>
          </wp:inline>
        </w:drawing>
      </w:r>
    </w:p>
    <w:p w14:paraId="3F336DC8" w14:textId="77777777" w:rsidR="00B275B2" w:rsidRDefault="00B275B2" w:rsidP="00F12367">
      <w:pPr>
        <w:pStyle w:val="Heading1"/>
      </w:pPr>
    </w:p>
    <w:p w14:paraId="3157D0E7" w14:textId="77777777" w:rsidR="00B275B2" w:rsidRDefault="00B275B2" w:rsidP="00F12367">
      <w:pPr>
        <w:pStyle w:val="Heading1"/>
      </w:pPr>
      <w:r>
        <w:t>BCM Ltd</w:t>
      </w:r>
    </w:p>
    <w:p w14:paraId="28DBD6A6" w14:textId="1755F899" w:rsidR="00127C73" w:rsidRPr="00127C73" w:rsidRDefault="00127C73" w:rsidP="00127C73">
      <w:pPr>
        <w:pStyle w:val="Heading1"/>
      </w:pPr>
      <w:r>
        <w:t>Complaints Policy</w:t>
      </w:r>
    </w:p>
    <w:p w14:paraId="46EB2DCC" w14:textId="77777777" w:rsidR="00B275B2" w:rsidRDefault="00B275B2" w:rsidP="00F12367">
      <w:pPr>
        <w:pStyle w:val="Heading1"/>
      </w:pPr>
    </w:p>
    <w:p w14:paraId="1F84B7F6" w14:textId="10F5F601" w:rsidR="001A7908" w:rsidRDefault="001A7908" w:rsidP="00F12367">
      <w:pPr>
        <w:pStyle w:val="Heading1"/>
      </w:pPr>
      <w:r>
        <w:br w:type="page"/>
      </w:r>
    </w:p>
    <w:sdt>
      <w:sdtPr>
        <w:rPr>
          <w:rFonts w:ascii="Arial" w:eastAsiaTheme="minorEastAsia" w:hAnsi="Arial" w:cs="Arial"/>
          <w:color w:val="auto"/>
          <w:sz w:val="22"/>
          <w:szCs w:val="22"/>
          <w:lang w:val="en-GB" w:eastAsia="en-GB"/>
        </w:rPr>
        <w:id w:val="-22085501"/>
        <w:docPartObj>
          <w:docPartGallery w:val="Table of Contents"/>
          <w:docPartUnique/>
        </w:docPartObj>
      </w:sdtPr>
      <w:sdtEndPr>
        <w:rPr>
          <w:b/>
          <w:bCs/>
          <w:noProof/>
        </w:rPr>
      </w:sdtEndPr>
      <w:sdtContent>
        <w:p w14:paraId="6B81B1A8" w14:textId="784B646C" w:rsidR="00372BD1" w:rsidRDefault="00372BD1">
          <w:pPr>
            <w:pStyle w:val="TOCHeading"/>
          </w:pPr>
          <w:r>
            <w:t>Contents</w:t>
          </w:r>
        </w:p>
        <w:p w14:paraId="131658F7" w14:textId="28FC887E" w:rsidR="00E36EDC" w:rsidRDefault="00654890">
          <w:pPr>
            <w:pStyle w:val="TOC2"/>
            <w:tabs>
              <w:tab w:val="right" w:leader="dot" w:pos="9860"/>
            </w:tabs>
            <w:rPr>
              <w:rFonts w:asciiTheme="minorHAnsi" w:hAnsiTheme="minorHAnsi" w:cstheme="minorBidi"/>
              <w:noProof/>
            </w:rPr>
          </w:pPr>
          <w:r>
            <w:rPr>
              <w:b/>
              <w:bCs/>
              <w:noProof/>
            </w:rPr>
            <w:fldChar w:fldCharType="begin"/>
          </w:r>
          <w:r>
            <w:rPr>
              <w:b/>
              <w:bCs/>
              <w:noProof/>
            </w:rPr>
            <w:instrText xml:space="preserve"> TOC \o "2-3" \h \z \u </w:instrText>
          </w:r>
          <w:r>
            <w:rPr>
              <w:b/>
              <w:bCs/>
              <w:noProof/>
            </w:rPr>
            <w:fldChar w:fldCharType="separate"/>
          </w:r>
          <w:hyperlink w:anchor="_Toc100679706" w:history="1">
            <w:r w:rsidR="00E36EDC" w:rsidRPr="00B943D2">
              <w:rPr>
                <w:rStyle w:val="Hyperlink"/>
                <w:noProof/>
              </w:rPr>
              <w:t>Introduction</w:t>
            </w:r>
            <w:r w:rsidR="00E36EDC">
              <w:rPr>
                <w:noProof/>
                <w:webHidden/>
              </w:rPr>
              <w:tab/>
            </w:r>
            <w:r w:rsidR="00E36EDC">
              <w:rPr>
                <w:noProof/>
                <w:webHidden/>
              </w:rPr>
              <w:fldChar w:fldCharType="begin"/>
            </w:r>
            <w:r w:rsidR="00E36EDC">
              <w:rPr>
                <w:noProof/>
                <w:webHidden/>
              </w:rPr>
              <w:instrText xml:space="preserve"> PAGEREF _Toc100679706 \h </w:instrText>
            </w:r>
            <w:r w:rsidR="00E36EDC">
              <w:rPr>
                <w:noProof/>
                <w:webHidden/>
              </w:rPr>
            </w:r>
            <w:r w:rsidR="00E36EDC">
              <w:rPr>
                <w:noProof/>
                <w:webHidden/>
              </w:rPr>
              <w:fldChar w:fldCharType="separate"/>
            </w:r>
            <w:r w:rsidR="00E36EDC">
              <w:rPr>
                <w:noProof/>
                <w:webHidden/>
              </w:rPr>
              <w:t>3</w:t>
            </w:r>
            <w:r w:rsidR="00E36EDC">
              <w:rPr>
                <w:noProof/>
                <w:webHidden/>
              </w:rPr>
              <w:fldChar w:fldCharType="end"/>
            </w:r>
          </w:hyperlink>
        </w:p>
        <w:p w14:paraId="5B5FC815" w14:textId="51A83F4F" w:rsidR="00E36EDC" w:rsidRDefault="00296B89">
          <w:pPr>
            <w:pStyle w:val="TOC2"/>
            <w:tabs>
              <w:tab w:val="right" w:leader="dot" w:pos="9860"/>
            </w:tabs>
            <w:rPr>
              <w:rFonts w:asciiTheme="minorHAnsi" w:hAnsiTheme="minorHAnsi" w:cstheme="minorBidi"/>
              <w:noProof/>
            </w:rPr>
          </w:pPr>
          <w:hyperlink w:anchor="_Toc100679707" w:history="1">
            <w:r w:rsidR="00E36EDC" w:rsidRPr="00B943D2">
              <w:rPr>
                <w:rStyle w:val="Hyperlink"/>
                <w:noProof/>
              </w:rPr>
              <w:t>Reporting</w:t>
            </w:r>
            <w:r w:rsidR="00E36EDC">
              <w:rPr>
                <w:noProof/>
                <w:webHidden/>
              </w:rPr>
              <w:tab/>
            </w:r>
            <w:r w:rsidR="00E36EDC">
              <w:rPr>
                <w:noProof/>
                <w:webHidden/>
              </w:rPr>
              <w:fldChar w:fldCharType="begin"/>
            </w:r>
            <w:r w:rsidR="00E36EDC">
              <w:rPr>
                <w:noProof/>
                <w:webHidden/>
              </w:rPr>
              <w:instrText xml:space="preserve"> PAGEREF _Toc100679707 \h </w:instrText>
            </w:r>
            <w:r w:rsidR="00E36EDC">
              <w:rPr>
                <w:noProof/>
                <w:webHidden/>
              </w:rPr>
            </w:r>
            <w:r w:rsidR="00E36EDC">
              <w:rPr>
                <w:noProof/>
                <w:webHidden/>
              </w:rPr>
              <w:fldChar w:fldCharType="separate"/>
            </w:r>
            <w:r w:rsidR="00E36EDC">
              <w:rPr>
                <w:noProof/>
                <w:webHidden/>
              </w:rPr>
              <w:t>3</w:t>
            </w:r>
            <w:r w:rsidR="00E36EDC">
              <w:rPr>
                <w:noProof/>
                <w:webHidden/>
              </w:rPr>
              <w:fldChar w:fldCharType="end"/>
            </w:r>
          </w:hyperlink>
        </w:p>
        <w:p w14:paraId="048BAAFE" w14:textId="1FDF6886" w:rsidR="00E36EDC" w:rsidRDefault="00296B89">
          <w:pPr>
            <w:pStyle w:val="TOC2"/>
            <w:tabs>
              <w:tab w:val="right" w:leader="dot" w:pos="9860"/>
            </w:tabs>
            <w:rPr>
              <w:rFonts w:asciiTheme="minorHAnsi" w:hAnsiTheme="minorHAnsi" w:cstheme="minorBidi"/>
              <w:noProof/>
            </w:rPr>
          </w:pPr>
          <w:hyperlink w:anchor="_Toc100679708" w:history="1">
            <w:r w:rsidR="00E36EDC" w:rsidRPr="00B943D2">
              <w:rPr>
                <w:rStyle w:val="Hyperlink"/>
                <w:noProof/>
              </w:rPr>
              <w:t>Complaints Procedure</w:t>
            </w:r>
            <w:r w:rsidR="00E36EDC">
              <w:rPr>
                <w:noProof/>
                <w:webHidden/>
              </w:rPr>
              <w:tab/>
            </w:r>
            <w:r w:rsidR="00E36EDC">
              <w:rPr>
                <w:noProof/>
                <w:webHidden/>
              </w:rPr>
              <w:fldChar w:fldCharType="begin"/>
            </w:r>
            <w:r w:rsidR="00E36EDC">
              <w:rPr>
                <w:noProof/>
                <w:webHidden/>
              </w:rPr>
              <w:instrText xml:space="preserve"> PAGEREF _Toc100679708 \h </w:instrText>
            </w:r>
            <w:r w:rsidR="00E36EDC">
              <w:rPr>
                <w:noProof/>
                <w:webHidden/>
              </w:rPr>
            </w:r>
            <w:r w:rsidR="00E36EDC">
              <w:rPr>
                <w:noProof/>
                <w:webHidden/>
              </w:rPr>
              <w:fldChar w:fldCharType="separate"/>
            </w:r>
            <w:r w:rsidR="00E36EDC">
              <w:rPr>
                <w:noProof/>
                <w:webHidden/>
              </w:rPr>
              <w:t>3</w:t>
            </w:r>
            <w:r w:rsidR="00E36EDC">
              <w:rPr>
                <w:noProof/>
                <w:webHidden/>
              </w:rPr>
              <w:fldChar w:fldCharType="end"/>
            </w:r>
          </w:hyperlink>
        </w:p>
        <w:p w14:paraId="7D2B922F" w14:textId="6BD138BF" w:rsidR="00E36EDC" w:rsidRDefault="00296B89">
          <w:pPr>
            <w:pStyle w:val="TOC3"/>
            <w:tabs>
              <w:tab w:val="right" w:leader="dot" w:pos="9860"/>
            </w:tabs>
            <w:rPr>
              <w:rFonts w:asciiTheme="minorHAnsi" w:hAnsiTheme="minorHAnsi" w:cstheme="minorBidi"/>
              <w:noProof/>
            </w:rPr>
          </w:pPr>
          <w:hyperlink w:anchor="_Toc100679709" w:history="1">
            <w:r w:rsidR="00E36EDC" w:rsidRPr="00B943D2">
              <w:rPr>
                <w:rStyle w:val="Hyperlink"/>
                <w:noProof/>
              </w:rPr>
              <w:t>Stage 1: Informal Complaint</w:t>
            </w:r>
            <w:r w:rsidR="00E36EDC">
              <w:rPr>
                <w:noProof/>
                <w:webHidden/>
              </w:rPr>
              <w:tab/>
            </w:r>
            <w:r w:rsidR="00E36EDC">
              <w:rPr>
                <w:noProof/>
                <w:webHidden/>
              </w:rPr>
              <w:fldChar w:fldCharType="begin"/>
            </w:r>
            <w:r w:rsidR="00E36EDC">
              <w:rPr>
                <w:noProof/>
                <w:webHidden/>
              </w:rPr>
              <w:instrText xml:space="preserve"> PAGEREF _Toc100679709 \h </w:instrText>
            </w:r>
            <w:r w:rsidR="00E36EDC">
              <w:rPr>
                <w:noProof/>
                <w:webHidden/>
              </w:rPr>
            </w:r>
            <w:r w:rsidR="00E36EDC">
              <w:rPr>
                <w:noProof/>
                <w:webHidden/>
              </w:rPr>
              <w:fldChar w:fldCharType="separate"/>
            </w:r>
            <w:r w:rsidR="00E36EDC">
              <w:rPr>
                <w:noProof/>
                <w:webHidden/>
              </w:rPr>
              <w:t>3</w:t>
            </w:r>
            <w:r w:rsidR="00E36EDC">
              <w:rPr>
                <w:noProof/>
                <w:webHidden/>
              </w:rPr>
              <w:fldChar w:fldCharType="end"/>
            </w:r>
          </w:hyperlink>
        </w:p>
        <w:p w14:paraId="0B9412F5" w14:textId="0E13FBA7" w:rsidR="00E36EDC" w:rsidRDefault="00296B89">
          <w:pPr>
            <w:pStyle w:val="TOC3"/>
            <w:tabs>
              <w:tab w:val="right" w:leader="dot" w:pos="9860"/>
            </w:tabs>
            <w:rPr>
              <w:rFonts w:asciiTheme="minorHAnsi" w:hAnsiTheme="minorHAnsi" w:cstheme="minorBidi"/>
              <w:noProof/>
            </w:rPr>
          </w:pPr>
          <w:hyperlink w:anchor="_Toc100679710" w:history="1">
            <w:r w:rsidR="00E36EDC" w:rsidRPr="00B943D2">
              <w:rPr>
                <w:rStyle w:val="Hyperlink"/>
                <w:noProof/>
              </w:rPr>
              <w:t>Stage 2: Formal Complaint</w:t>
            </w:r>
            <w:r w:rsidR="00E36EDC">
              <w:rPr>
                <w:noProof/>
                <w:webHidden/>
              </w:rPr>
              <w:tab/>
            </w:r>
            <w:r w:rsidR="00E36EDC">
              <w:rPr>
                <w:noProof/>
                <w:webHidden/>
              </w:rPr>
              <w:fldChar w:fldCharType="begin"/>
            </w:r>
            <w:r w:rsidR="00E36EDC">
              <w:rPr>
                <w:noProof/>
                <w:webHidden/>
              </w:rPr>
              <w:instrText xml:space="preserve"> PAGEREF _Toc100679710 \h </w:instrText>
            </w:r>
            <w:r w:rsidR="00E36EDC">
              <w:rPr>
                <w:noProof/>
                <w:webHidden/>
              </w:rPr>
            </w:r>
            <w:r w:rsidR="00E36EDC">
              <w:rPr>
                <w:noProof/>
                <w:webHidden/>
              </w:rPr>
              <w:fldChar w:fldCharType="separate"/>
            </w:r>
            <w:r w:rsidR="00E36EDC">
              <w:rPr>
                <w:noProof/>
                <w:webHidden/>
              </w:rPr>
              <w:t>3</w:t>
            </w:r>
            <w:r w:rsidR="00E36EDC">
              <w:rPr>
                <w:noProof/>
                <w:webHidden/>
              </w:rPr>
              <w:fldChar w:fldCharType="end"/>
            </w:r>
          </w:hyperlink>
        </w:p>
        <w:p w14:paraId="4AA7FA79" w14:textId="3F10F753" w:rsidR="00E36EDC" w:rsidRDefault="00296B89">
          <w:pPr>
            <w:pStyle w:val="TOC2"/>
            <w:tabs>
              <w:tab w:val="right" w:leader="dot" w:pos="9860"/>
            </w:tabs>
            <w:rPr>
              <w:rFonts w:asciiTheme="minorHAnsi" w:hAnsiTheme="minorHAnsi" w:cstheme="minorBidi"/>
              <w:noProof/>
            </w:rPr>
          </w:pPr>
          <w:hyperlink w:anchor="_Toc100679711" w:history="1">
            <w:r w:rsidR="00E36EDC" w:rsidRPr="00B943D2">
              <w:rPr>
                <w:rStyle w:val="Hyperlink"/>
                <w:noProof/>
              </w:rPr>
              <w:t>Submitting a Complaint</w:t>
            </w:r>
            <w:r w:rsidR="00E36EDC">
              <w:rPr>
                <w:noProof/>
                <w:webHidden/>
              </w:rPr>
              <w:tab/>
            </w:r>
            <w:r w:rsidR="00E36EDC">
              <w:rPr>
                <w:noProof/>
                <w:webHidden/>
              </w:rPr>
              <w:fldChar w:fldCharType="begin"/>
            </w:r>
            <w:r w:rsidR="00E36EDC">
              <w:rPr>
                <w:noProof/>
                <w:webHidden/>
              </w:rPr>
              <w:instrText xml:space="preserve"> PAGEREF _Toc100679711 \h </w:instrText>
            </w:r>
            <w:r w:rsidR="00E36EDC">
              <w:rPr>
                <w:noProof/>
                <w:webHidden/>
              </w:rPr>
            </w:r>
            <w:r w:rsidR="00E36EDC">
              <w:rPr>
                <w:noProof/>
                <w:webHidden/>
              </w:rPr>
              <w:fldChar w:fldCharType="separate"/>
            </w:r>
            <w:r w:rsidR="00E36EDC">
              <w:rPr>
                <w:noProof/>
                <w:webHidden/>
              </w:rPr>
              <w:t>4</w:t>
            </w:r>
            <w:r w:rsidR="00E36EDC">
              <w:rPr>
                <w:noProof/>
                <w:webHidden/>
              </w:rPr>
              <w:fldChar w:fldCharType="end"/>
            </w:r>
          </w:hyperlink>
        </w:p>
        <w:p w14:paraId="2940DA03" w14:textId="2A65E965" w:rsidR="00E36EDC" w:rsidRDefault="00296B89">
          <w:pPr>
            <w:pStyle w:val="TOC2"/>
            <w:tabs>
              <w:tab w:val="right" w:leader="dot" w:pos="9860"/>
            </w:tabs>
            <w:rPr>
              <w:rFonts w:asciiTheme="minorHAnsi" w:hAnsiTheme="minorHAnsi" w:cstheme="minorBidi"/>
              <w:noProof/>
            </w:rPr>
          </w:pPr>
          <w:hyperlink w:anchor="_Toc100679712" w:history="1">
            <w:r w:rsidR="00E36EDC" w:rsidRPr="00B943D2">
              <w:rPr>
                <w:rStyle w:val="Hyperlink"/>
                <w:noProof/>
              </w:rPr>
              <w:t>Upheld Complaints</w:t>
            </w:r>
            <w:r w:rsidR="00E36EDC">
              <w:rPr>
                <w:noProof/>
                <w:webHidden/>
              </w:rPr>
              <w:tab/>
            </w:r>
            <w:r w:rsidR="00E36EDC">
              <w:rPr>
                <w:noProof/>
                <w:webHidden/>
              </w:rPr>
              <w:fldChar w:fldCharType="begin"/>
            </w:r>
            <w:r w:rsidR="00E36EDC">
              <w:rPr>
                <w:noProof/>
                <w:webHidden/>
              </w:rPr>
              <w:instrText xml:space="preserve"> PAGEREF _Toc100679712 \h </w:instrText>
            </w:r>
            <w:r w:rsidR="00E36EDC">
              <w:rPr>
                <w:noProof/>
                <w:webHidden/>
              </w:rPr>
            </w:r>
            <w:r w:rsidR="00E36EDC">
              <w:rPr>
                <w:noProof/>
                <w:webHidden/>
              </w:rPr>
              <w:fldChar w:fldCharType="separate"/>
            </w:r>
            <w:r w:rsidR="00E36EDC">
              <w:rPr>
                <w:noProof/>
                <w:webHidden/>
              </w:rPr>
              <w:t>4</w:t>
            </w:r>
            <w:r w:rsidR="00E36EDC">
              <w:rPr>
                <w:noProof/>
                <w:webHidden/>
              </w:rPr>
              <w:fldChar w:fldCharType="end"/>
            </w:r>
          </w:hyperlink>
        </w:p>
        <w:p w14:paraId="37F867B4" w14:textId="263CC8DD" w:rsidR="00E36EDC" w:rsidRDefault="00296B89">
          <w:pPr>
            <w:pStyle w:val="TOC2"/>
            <w:tabs>
              <w:tab w:val="right" w:leader="dot" w:pos="9860"/>
            </w:tabs>
            <w:rPr>
              <w:rFonts w:asciiTheme="minorHAnsi" w:hAnsiTheme="minorHAnsi" w:cstheme="minorBidi"/>
              <w:noProof/>
            </w:rPr>
          </w:pPr>
          <w:hyperlink w:anchor="_Toc100679713" w:history="1">
            <w:r w:rsidR="00E36EDC" w:rsidRPr="00B943D2">
              <w:rPr>
                <w:rStyle w:val="Hyperlink"/>
                <w:noProof/>
              </w:rPr>
              <w:t>Right of Appeal</w:t>
            </w:r>
            <w:r w:rsidR="00E36EDC">
              <w:rPr>
                <w:noProof/>
                <w:webHidden/>
              </w:rPr>
              <w:tab/>
            </w:r>
            <w:r w:rsidR="00E36EDC">
              <w:rPr>
                <w:noProof/>
                <w:webHidden/>
              </w:rPr>
              <w:fldChar w:fldCharType="begin"/>
            </w:r>
            <w:r w:rsidR="00E36EDC">
              <w:rPr>
                <w:noProof/>
                <w:webHidden/>
              </w:rPr>
              <w:instrText xml:space="preserve"> PAGEREF _Toc100679713 \h </w:instrText>
            </w:r>
            <w:r w:rsidR="00E36EDC">
              <w:rPr>
                <w:noProof/>
                <w:webHidden/>
              </w:rPr>
            </w:r>
            <w:r w:rsidR="00E36EDC">
              <w:rPr>
                <w:noProof/>
                <w:webHidden/>
              </w:rPr>
              <w:fldChar w:fldCharType="separate"/>
            </w:r>
            <w:r w:rsidR="00E36EDC">
              <w:rPr>
                <w:noProof/>
                <w:webHidden/>
              </w:rPr>
              <w:t>4</w:t>
            </w:r>
            <w:r w:rsidR="00E36EDC">
              <w:rPr>
                <w:noProof/>
                <w:webHidden/>
              </w:rPr>
              <w:fldChar w:fldCharType="end"/>
            </w:r>
          </w:hyperlink>
        </w:p>
        <w:p w14:paraId="4FAF2A39" w14:textId="14AA498D" w:rsidR="00E36EDC" w:rsidRDefault="00296B89">
          <w:pPr>
            <w:pStyle w:val="TOC2"/>
            <w:tabs>
              <w:tab w:val="right" w:leader="dot" w:pos="9860"/>
            </w:tabs>
            <w:rPr>
              <w:rFonts w:asciiTheme="minorHAnsi" w:hAnsiTheme="minorHAnsi" w:cstheme="minorBidi"/>
              <w:noProof/>
            </w:rPr>
          </w:pPr>
          <w:hyperlink w:anchor="_Toc100679714" w:history="1">
            <w:r w:rsidR="00E36EDC" w:rsidRPr="00B943D2">
              <w:rPr>
                <w:rStyle w:val="Hyperlink"/>
                <w:noProof/>
              </w:rPr>
              <w:t>Confidentiality and Whistleblowing</w:t>
            </w:r>
            <w:r w:rsidR="00E36EDC">
              <w:rPr>
                <w:noProof/>
                <w:webHidden/>
              </w:rPr>
              <w:tab/>
            </w:r>
            <w:r w:rsidR="00E36EDC">
              <w:rPr>
                <w:noProof/>
                <w:webHidden/>
              </w:rPr>
              <w:fldChar w:fldCharType="begin"/>
            </w:r>
            <w:r w:rsidR="00E36EDC">
              <w:rPr>
                <w:noProof/>
                <w:webHidden/>
              </w:rPr>
              <w:instrText xml:space="preserve"> PAGEREF _Toc100679714 \h </w:instrText>
            </w:r>
            <w:r w:rsidR="00E36EDC">
              <w:rPr>
                <w:noProof/>
                <w:webHidden/>
              </w:rPr>
            </w:r>
            <w:r w:rsidR="00E36EDC">
              <w:rPr>
                <w:noProof/>
                <w:webHidden/>
              </w:rPr>
              <w:fldChar w:fldCharType="separate"/>
            </w:r>
            <w:r w:rsidR="00E36EDC">
              <w:rPr>
                <w:noProof/>
                <w:webHidden/>
              </w:rPr>
              <w:t>4</w:t>
            </w:r>
            <w:r w:rsidR="00E36EDC">
              <w:rPr>
                <w:noProof/>
                <w:webHidden/>
              </w:rPr>
              <w:fldChar w:fldCharType="end"/>
            </w:r>
          </w:hyperlink>
        </w:p>
        <w:p w14:paraId="0DF3B1A4" w14:textId="2DE29352" w:rsidR="00E36EDC" w:rsidRDefault="00296B89">
          <w:pPr>
            <w:pStyle w:val="TOC2"/>
            <w:tabs>
              <w:tab w:val="right" w:leader="dot" w:pos="9860"/>
            </w:tabs>
            <w:rPr>
              <w:rFonts w:asciiTheme="minorHAnsi" w:hAnsiTheme="minorHAnsi" w:cstheme="minorBidi"/>
              <w:noProof/>
            </w:rPr>
          </w:pPr>
          <w:hyperlink w:anchor="_Toc100679715" w:history="1">
            <w:r w:rsidR="00E36EDC" w:rsidRPr="00B943D2">
              <w:rPr>
                <w:rStyle w:val="Hyperlink"/>
                <w:noProof/>
              </w:rPr>
              <w:t>Contact Details</w:t>
            </w:r>
            <w:r w:rsidR="00E36EDC">
              <w:rPr>
                <w:noProof/>
                <w:webHidden/>
              </w:rPr>
              <w:tab/>
            </w:r>
            <w:r w:rsidR="00E36EDC">
              <w:rPr>
                <w:noProof/>
                <w:webHidden/>
              </w:rPr>
              <w:fldChar w:fldCharType="begin"/>
            </w:r>
            <w:r w:rsidR="00E36EDC">
              <w:rPr>
                <w:noProof/>
                <w:webHidden/>
              </w:rPr>
              <w:instrText xml:space="preserve"> PAGEREF _Toc100679715 \h </w:instrText>
            </w:r>
            <w:r w:rsidR="00E36EDC">
              <w:rPr>
                <w:noProof/>
                <w:webHidden/>
              </w:rPr>
            </w:r>
            <w:r w:rsidR="00E36EDC">
              <w:rPr>
                <w:noProof/>
                <w:webHidden/>
              </w:rPr>
              <w:fldChar w:fldCharType="separate"/>
            </w:r>
            <w:r w:rsidR="00E36EDC">
              <w:rPr>
                <w:noProof/>
                <w:webHidden/>
              </w:rPr>
              <w:t>5</w:t>
            </w:r>
            <w:r w:rsidR="00E36EDC">
              <w:rPr>
                <w:noProof/>
                <w:webHidden/>
              </w:rPr>
              <w:fldChar w:fldCharType="end"/>
            </w:r>
          </w:hyperlink>
        </w:p>
        <w:p w14:paraId="69895CDC" w14:textId="58F28764" w:rsidR="00372BD1" w:rsidRDefault="00654890">
          <w:r>
            <w:rPr>
              <w:b/>
              <w:bCs/>
              <w:noProof/>
            </w:rPr>
            <w:fldChar w:fldCharType="end"/>
          </w:r>
        </w:p>
      </w:sdtContent>
    </w:sdt>
    <w:p w14:paraId="38B686C7" w14:textId="51DFA3E9" w:rsidR="00372BD1" w:rsidRDefault="00372BD1">
      <w:pPr>
        <w:widowControl/>
        <w:autoSpaceDE/>
        <w:autoSpaceDN/>
        <w:adjustRightInd/>
        <w:spacing w:after="200" w:line="276" w:lineRule="auto"/>
        <w:rPr>
          <w:rFonts w:ascii="Times New Roman" w:hAnsi="Times New Roman" w:cs="Times New Roman"/>
          <w:sz w:val="20"/>
          <w:szCs w:val="20"/>
        </w:rPr>
      </w:pPr>
      <w:r>
        <w:rPr>
          <w:rFonts w:ascii="Times New Roman" w:hAnsi="Times New Roman" w:cs="Times New Roman"/>
          <w:sz w:val="20"/>
          <w:szCs w:val="20"/>
        </w:rPr>
        <w:br w:type="page"/>
      </w:r>
    </w:p>
    <w:p w14:paraId="3FD7C02C" w14:textId="7CC87722" w:rsidR="00550728" w:rsidRDefault="00DC5BD8" w:rsidP="00C76266">
      <w:pPr>
        <w:pStyle w:val="Heading2"/>
      </w:pPr>
      <w:bookmarkStart w:id="0" w:name="_Toc100679706"/>
      <w:r w:rsidRPr="00C76266">
        <w:lastRenderedPageBreak/>
        <w:t>Introduction</w:t>
      </w:r>
      <w:bookmarkEnd w:id="0"/>
    </w:p>
    <w:p w14:paraId="3FF8183C" w14:textId="712192EC" w:rsidR="00BE3F81" w:rsidRDefault="00DC3741" w:rsidP="001157FB">
      <w:pPr>
        <w:pStyle w:val="BodyText"/>
      </w:pPr>
      <w:r>
        <w:t xml:space="preserve">BCM Ltd aims to provide a good level of service to support our learners and other stakeholders in relation to the delivery and assessment of all our courses and any related qualification. This document outlines the procedures to be followed should you wish to make a complaint relating to any aspect of our service. </w:t>
      </w:r>
    </w:p>
    <w:p w14:paraId="22238EE5" w14:textId="5709FA62" w:rsidR="00BE3F81" w:rsidRDefault="00BE3F81" w:rsidP="00BE3F81">
      <w:pPr>
        <w:pStyle w:val="BodyText"/>
      </w:pPr>
      <w:r>
        <w:t xml:space="preserve">This procedure is not to be used for appeals (including appeals against assessment decisions), or for reporting malpractice/maladministration, in these circumstances you should refer to BCM Ltd Appeals or Malpractice Policies. </w:t>
      </w:r>
    </w:p>
    <w:p w14:paraId="69AE18AF" w14:textId="23C05E79" w:rsidR="00344860" w:rsidRDefault="00344860" w:rsidP="001157FB">
      <w:pPr>
        <w:pStyle w:val="Heading2"/>
      </w:pPr>
      <w:bookmarkStart w:id="1" w:name="_Toc100679708"/>
      <w:r>
        <w:t xml:space="preserve">Complaints </w:t>
      </w:r>
      <w:r w:rsidR="00A909EF">
        <w:t>Procedure</w:t>
      </w:r>
      <w:bookmarkEnd w:id="1"/>
    </w:p>
    <w:p w14:paraId="53C2F622" w14:textId="447FA7A5" w:rsidR="00FB74F1" w:rsidRDefault="00FB74F1" w:rsidP="00394F12">
      <w:pPr>
        <w:pStyle w:val="Heading3"/>
      </w:pPr>
      <w:bookmarkStart w:id="2" w:name="_Toc100679709"/>
      <w:r>
        <w:t>St</w:t>
      </w:r>
      <w:r w:rsidR="00394F12">
        <w:t>age</w:t>
      </w:r>
      <w:r>
        <w:t xml:space="preserve"> 1</w:t>
      </w:r>
      <w:r w:rsidR="00394F12">
        <w:t xml:space="preserve">: </w:t>
      </w:r>
      <w:r w:rsidR="00394F12" w:rsidRPr="00394F12">
        <w:t>Informal</w:t>
      </w:r>
      <w:r w:rsidR="00394F12">
        <w:t xml:space="preserve"> Complaint</w:t>
      </w:r>
      <w:bookmarkEnd w:id="2"/>
    </w:p>
    <w:p w14:paraId="277ADE9F" w14:textId="29B07265" w:rsidR="00FB74F1" w:rsidRDefault="00E02E79" w:rsidP="00FB74F1">
      <w:r>
        <w:t>You are encouraged to address any issues directly with the relevant Course Tutor or appropriate member of staff as soon as possible, however if a satisfactory resolution cannot be found then learners should proceed to the next stage.</w:t>
      </w:r>
    </w:p>
    <w:p w14:paraId="3106664F" w14:textId="77777777" w:rsidR="00394F12" w:rsidRDefault="00394F12" w:rsidP="00FB74F1"/>
    <w:p w14:paraId="6F371E2C" w14:textId="6F7D0AA6" w:rsidR="00394F12" w:rsidRDefault="00394F12" w:rsidP="00394F12">
      <w:pPr>
        <w:pStyle w:val="Heading3"/>
      </w:pPr>
      <w:bookmarkStart w:id="3" w:name="_Toc100679710"/>
      <w:r>
        <w:t>Stage 2: Formal Complaint</w:t>
      </w:r>
      <w:bookmarkEnd w:id="3"/>
    </w:p>
    <w:p w14:paraId="0994E38A" w14:textId="77777777" w:rsidR="00B02D8C" w:rsidRDefault="00684F89" w:rsidP="00684F89">
      <w:r>
        <w:t xml:space="preserve">Complaints should be made in writing, by email or post using the contact details at the end of this document and addressed to: tauqir@bcm-academy.co.uk. </w:t>
      </w:r>
    </w:p>
    <w:p w14:paraId="3997C54D" w14:textId="77777777" w:rsidR="00B02D8C" w:rsidRDefault="00B02D8C" w:rsidP="00684F89"/>
    <w:p w14:paraId="4BBA46BC" w14:textId="2FE9DB88" w:rsidR="00684F89" w:rsidRDefault="00684F89" w:rsidP="00684F89">
      <w:r>
        <w:t xml:space="preserve">Formal complaints must be made </w:t>
      </w:r>
      <w:r w:rsidR="00D244E9">
        <w:t xml:space="preserve">within </w:t>
      </w:r>
      <w:r w:rsidR="00D244E9" w:rsidRPr="009328EA">
        <w:rPr>
          <w:b/>
          <w:bCs/>
          <w:i/>
          <w:iCs/>
        </w:rPr>
        <w:t>[</w:t>
      </w:r>
      <w:r w:rsidR="00D5588E" w:rsidRPr="009328EA">
        <w:rPr>
          <w:b/>
          <w:bCs/>
          <w:i/>
          <w:iCs/>
        </w:rPr>
        <w:t>enter number of days e.g. 20 wording days</w:t>
      </w:r>
      <w:r w:rsidR="00D5588E">
        <w:t>] from the d</w:t>
      </w:r>
      <w:r w:rsidR="00924A27">
        <w:t>ate that the issue occurred.</w:t>
      </w:r>
      <w:r w:rsidR="00072024">
        <w:t xml:space="preserve"> We reserve the right to not investigate any complaints made outside of this</w:t>
      </w:r>
      <w:r w:rsidR="00DC3CA7">
        <w:t xml:space="preserve"> period</w:t>
      </w:r>
      <w:r w:rsidR="00072024">
        <w:t>.</w:t>
      </w:r>
    </w:p>
    <w:p w14:paraId="4EB37353" w14:textId="3D1BF4D0" w:rsidR="00502AD5" w:rsidRDefault="00502AD5" w:rsidP="00502AD5">
      <w:pPr>
        <w:pStyle w:val="BodyText"/>
      </w:pPr>
      <w:r>
        <w:t xml:space="preserve">Your complaint will be </w:t>
      </w:r>
      <w:r w:rsidR="00F93F98">
        <w:t>acknowledged</w:t>
      </w:r>
      <w:r>
        <w:t xml:space="preserve"> within </w:t>
      </w:r>
      <w:r w:rsidRPr="009328EA">
        <w:rPr>
          <w:b/>
          <w:bCs/>
        </w:rPr>
        <w:t xml:space="preserve">[x ] </w:t>
      </w:r>
      <w:r>
        <w:t>working days from receipt.</w:t>
      </w:r>
    </w:p>
    <w:p w14:paraId="7399992E" w14:textId="4E8E8D8B" w:rsidR="002E48F9" w:rsidRDefault="00502AD5" w:rsidP="00502AD5">
      <w:pPr>
        <w:pStyle w:val="BodyText"/>
      </w:pPr>
      <w:r>
        <w:t>We will appoint a member of staff</w:t>
      </w:r>
      <w:r w:rsidR="004F0BC0">
        <w:t>,</w:t>
      </w:r>
      <w:r w:rsidR="00023315">
        <w:t xml:space="preserve"> who has no direct involvement in the issue being raised and no personal interest in the outcome of the complaint</w:t>
      </w:r>
      <w:r w:rsidR="004F0BC0">
        <w:t xml:space="preserve">, </w:t>
      </w:r>
      <w:r w:rsidR="00023315">
        <w:t>to investigate</w:t>
      </w:r>
      <w:r w:rsidR="002E48F9">
        <w:t>.</w:t>
      </w:r>
    </w:p>
    <w:p w14:paraId="12E449E1" w14:textId="5EEF4166" w:rsidR="002B74A4" w:rsidRDefault="002B74A4" w:rsidP="002B74A4">
      <w:pPr>
        <w:pStyle w:val="BodyText"/>
      </w:pPr>
      <w:r>
        <w:t>You may be contacted during the investigation into the complaint if further information or clarification is required.</w:t>
      </w:r>
    </w:p>
    <w:p w14:paraId="2F7C4E50" w14:textId="77777777" w:rsidR="002A5253" w:rsidRPr="00684F89" w:rsidRDefault="002E48F9" w:rsidP="00B43B77">
      <w:pPr>
        <w:pStyle w:val="BodyText"/>
      </w:pPr>
      <w:r>
        <w:t>You will normally be informed of the outcome of your complaint</w:t>
      </w:r>
      <w:r w:rsidR="00027B41">
        <w:t>, in writing,</w:t>
      </w:r>
      <w:r>
        <w:t xml:space="preserve"> within </w:t>
      </w:r>
      <w:r w:rsidRPr="009328EA">
        <w:rPr>
          <w:b/>
          <w:bCs/>
          <w:i/>
          <w:iCs/>
        </w:rPr>
        <w:t xml:space="preserve">[x] </w:t>
      </w:r>
      <w:r>
        <w:t xml:space="preserve">working days from receipt, however this </w:t>
      </w:r>
      <w:r w:rsidR="002B74A4">
        <w:t>may take longer if the complaint is complex, we will aim to keep you updated.</w:t>
      </w:r>
    </w:p>
    <w:p w14:paraId="63B0EDA7" w14:textId="2C356DC6" w:rsidR="00550728" w:rsidRDefault="00013A95" w:rsidP="002A5253">
      <w:pPr>
        <w:pStyle w:val="Heading2"/>
      </w:pPr>
      <w:bookmarkStart w:id="4" w:name="_Toc100679711"/>
      <w:r>
        <w:t>Submitting a Complaint</w:t>
      </w:r>
      <w:bookmarkEnd w:id="4"/>
    </w:p>
    <w:p w14:paraId="16063163" w14:textId="636FF83D" w:rsidR="00595619" w:rsidRPr="001157FB" w:rsidRDefault="00B43B77" w:rsidP="001157FB">
      <w:pPr>
        <w:pStyle w:val="BodyText"/>
      </w:pPr>
      <w:r>
        <w:t>C</w:t>
      </w:r>
      <w:r w:rsidR="00595619" w:rsidRPr="001157FB">
        <w:t xml:space="preserve">omplaints </w:t>
      </w:r>
      <w:r w:rsidR="009536F4">
        <w:t>made in writing</w:t>
      </w:r>
      <w:r w:rsidR="0088782A">
        <w:t xml:space="preserve">, by email or post using the contact details in this document and </w:t>
      </w:r>
      <w:r w:rsidR="00595619" w:rsidRPr="001157FB">
        <w:t>must be received as per the timescales outlined above.</w:t>
      </w:r>
    </w:p>
    <w:p w14:paraId="5002B684" w14:textId="28ED402C" w:rsidR="00550728" w:rsidRDefault="00FE1A80" w:rsidP="001157FB">
      <w:pPr>
        <w:pStyle w:val="BodyText"/>
      </w:pPr>
      <w:r w:rsidRPr="001157FB">
        <w:t>The following details must be provided at the time of writing</w:t>
      </w:r>
      <w:r>
        <w:t>:</w:t>
      </w:r>
    </w:p>
    <w:p w14:paraId="45EB55F3" w14:textId="7DBB4CA8" w:rsidR="00595619" w:rsidRPr="00595619" w:rsidRDefault="00595619" w:rsidP="00595619">
      <w:pPr>
        <w:pStyle w:val="ListParagraph"/>
        <w:numPr>
          <w:ilvl w:val="0"/>
          <w:numId w:val="3"/>
        </w:numPr>
        <w:tabs>
          <w:tab w:val="left" w:pos="834"/>
        </w:tabs>
        <w:kinsoku w:val="0"/>
        <w:overflowPunct w:val="0"/>
        <w:spacing w:line="237" w:lineRule="auto"/>
        <w:ind w:right="677"/>
        <w:rPr>
          <w:szCs w:val="22"/>
        </w:rPr>
      </w:pPr>
      <w:r>
        <w:t>your full name and contact</w:t>
      </w:r>
      <w:r w:rsidR="00100E81">
        <w:t xml:space="preserve">, including email </w:t>
      </w:r>
      <w:r w:rsidR="002820B8">
        <w:t>and telephone</w:t>
      </w:r>
      <w:r>
        <w:t xml:space="preserve"> number</w:t>
      </w:r>
      <w:r w:rsidR="00BE5BDF">
        <w:t>;</w:t>
      </w:r>
    </w:p>
    <w:p w14:paraId="6D7E3CFB" w14:textId="32023AFA" w:rsidR="00550728" w:rsidRDefault="00100E81">
      <w:pPr>
        <w:pStyle w:val="ListParagraph"/>
        <w:numPr>
          <w:ilvl w:val="0"/>
          <w:numId w:val="3"/>
        </w:numPr>
        <w:tabs>
          <w:tab w:val="left" w:pos="834"/>
        </w:tabs>
        <w:kinsoku w:val="0"/>
        <w:overflowPunct w:val="0"/>
        <w:spacing w:line="237" w:lineRule="auto"/>
        <w:ind w:right="677"/>
        <w:rPr>
          <w:szCs w:val="22"/>
        </w:rPr>
      </w:pPr>
      <w:r>
        <w:rPr>
          <w:szCs w:val="22"/>
        </w:rPr>
        <w:t xml:space="preserve">outline </w:t>
      </w:r>
      <w:r w:rsidR="00DC5BD8" w:rsidRPr="00FE1A80">
        <w:rPr>
          <w:szCs w:val="22"/>
        </w:rPr>
        <w:t>of your complaint</w:t>
      </w:r>
      <w:r>
        <w:rPr>
          <w:szCs w:val="22"/>
        </w:rPr>
        <w:t xml:space="preserve">, providing as </w:t>
      </w:r>
      <w:r w:rsidR="00296B89">
        <w:rPr>
          <w:szCs w:val="22"/>
        </w:rPr>
        <w:t>many</w:t>
      </w:r>
      <w:r>
        <w:rPr>
          <w:szCs w:val="22"/>
        </w:rPr>
        <w:t xml:space="preserve"> </w:t>
      </w:r>
      <w:r w:rsidR="00296B89">
        <w:rPr>
          <w:szCs w:val="22"/>
        </w:rPr>
        <w:t>details as possible</w:t>
      </w:r>
      <w:r w:rsidR="00853DFE">
        <w:rPr>
          <w:szCs w:val="22"/>
        </w:rPr>
        <w:t xml:space="preserve">, </w:t>
      </w:r>
      <w:r w:rsidR="00DC5BD8" w:rsidRPr="00FE1A80">
        <w:rPr>
          <w:szCs w:val="22"/>
        </w:rPr>
        <w:t>including the subject</w:t>
      </w:r>
      <w:r w:rsidR="00853DFE">
        <w:rPr>
          <w:szCs w:val="22"/>
        </w:rPr>
        <w:t xml:space="preserve"> </w:t>
      </w:r>
      <w:r w:rsidR="00DC5BD8" w:rsidRPr="00FE1A80">
        <w:rPr>
          <w:szCs w:val="22"/>
        </w:rPr>
        <w:t>dates and times if know;</w:t>
      </w:r>
    </w:p>
    <w:p w14:paraId="09DB49BD" w14:textId="7994A28A" w:rsidR="00853DFE" w:rsidRPr="00FE1A80" w:rsidRDefault="00853DFE">
      <w:pPr>
        <w:pStyle w:val="ListParagraph"/>
        <w:numPr>
          <w:ilvl w:val="0"/>
          <w:numId w:val="3"/>
        </w:numPr>
        <w:tabs>
          <w:tab w:val="left" w:pos="834"/>
        </w:tabs>
        <w:kinsoku w:val="0"/>
        <w:overflowPunct w:val="0"/>
        <w:spacing w:line="237" w:lineRule="auto"/>
        <w:ind w:right="677"/>
        <w:rPr>
          <w:szCs w:val="22"/>
        </w:rPr>
      </w:pPr>
      <w:r>
        <w:rPr>
          <w:szCs w:val="22"/>
        </w:rPr>
        <w:t>details of any previous correspondence or communication relating to the complaint;</w:t>
      </w:r>
    </w:p>
    <w:p w14:paraId="6BA66A32" w14:textId="6563A48F" w:rsidR="00550728" w:rsidRPr="00FE1A80" w:rsidRDefault="00595619">
      <w:pPr>
        <w:pStyle w:val="ListParagraph"/>
        <w:numPr>
          <w:ilvl w:val="0"/>
          <w:numId w:val="3"/>
        </w:numPr>
        <w:tabs>
          <w:tab w:val="left" w:pos="834"/>
        </w:tabs>
        <w:kinsoku w:val="0"/>
        <w:overflowPunct w:val="0"/>
        <w:spacing w:line="269" w:lineRule="exact"/>
        <w:ind w:hanging="361"/>
        <w:rPr>
          <w:szCs w:val="22"/>
        </w:rPr>
      </w:pPr>
      <w:r w:rsidRPr="00FE1A80">
        <w:rPr>
          <w:szCs w:val="22"/>
        </w:rPr>
        <w:t xml:space="preserve">copies of any documentation and/or correspondence relating to </w:t>
      </w:r>
      <w:r w:rsidR="00DC5BD8" w:rsidRPr="00FE1A80">
        <w:rPr>
          <w:szCs w:val="22"/>
        </w:rPr>
        <w:t>the</w:t>
      </w:r>
      <w:r w:rsidR="00DC5BD8" w:rsidRPr="00FE1A80">
        <w:rPr>
          <w:spacing w:val="-11"/>
          <w:szCs w:val="22"/>
        </w:rPr>
        <w:t xml:space="preserve"> </w:t>
      </w:r>
      <w:r w:rsidR="00DC5BD8" w:rsidRPr="00FE1A80">
        <w:rPr>
          <w:szCs w:val="22"/>
        </w:rPr>
        <w:t>complaint</w:t>
      </w:r>
      <w:r w:rsidRPr="00FE1A80">
        <w:rPr>
          <w:szCs w:val="22"/>
        </w:rPr>
        <w:t>;</w:t>
      </w:r>
    </w:p>
    <w:p w14:paraId="448207E7" w14:textId="49BA7400" w:rsidR="00550728" w:rsidRPr="00DB7D08" w:rsidRDefault="00853DFE" w:rsidP="00DB7D08">
      <w:pPr>
        <w:pStyle w:val="ListParagraph"/>
        <w:numPr>
          <w:ilvl w:val="0"/>
          <w:numId w:val="3"/>
        </w:numPr>
      </w:pPr>
      <w:r>
        <w:t xml:space="preserve">an indication of </w:t>
      </w:r>
      <w:r w:rsidR="00B30C09" w:rsidRPr="00DB7D08">
        <w:t>how you would like to see the complaint resolved</w:t>
      </w:r>
      <w:r w:rsidR="00BE5BDF" w:rsidRPr="00DB7D08">
        <w:t>.</w:t>
      </w:r>
    </w:p>
    <w:p w14:paraId="04F57A3F" w14:textId="1BEC4BE1" w:rsidR="00550728" w:rsidRDefault="00D23435" w:rsidP="000256C4">
      <w:pPr>
        <w:pStyle w:val="Heading2"/>
        <w:rPr>
          <w:bCs/>
        </w:rPr>
      </w:pPr>
      <w:bookmarkStart w:id="5" w:name="_Toc100679712"/>
      <w:r>
        <w:br w:type="page"/>
      </w:r>
      <w:r w:rsidR="1EAD36EE" w:rsidRPr="0099573A">
        <w:lastRenderedPageBreak/>
        <w:t>Upheld</w:t>
      </w:r>
      <w:r w:rsidR="00DC5BD8" w:rsidRPr="0099573A">
        <w:t xml:space="preserve"> Complaints</w:t>
      </w:r>
      <w:bookmarkEnd w:id="5"/>
      <w:r w:rsidR="00DC5BD8" w:rsidRPr="0099573A">
        <w:t xml:space="preserve"> </w:t>
      </w:r>
    </w:p>
    <w:p w14:paraId="585F66A0" w14:textId="44BEEBB3" w:rsidR="00550728" w:rsidRPr="004D0971" w:rsidRDefault="0099573A" w:rsidP="004D0971">
      <w:pPr>
        <w:pStyle w:val="BodyText"/>
      </w:pPr>
      <w:r w:rsidRPr="004D0971">
        <w:t xml:space="preserve">If </w:t>
      </w:r>
      <w:r w:rsidR="005724AA">
        <w:t>your</w:t>
      </w:r>
      <w:r w:rsidR="00DC5BD8" w:rsidRPr="004D0971">
        <w:t xml:space="preserve"> complaint is </w:t>
      </w:r>
      <w:r w:rsidR="009723BA" w:rsidRPr="004D0971">
        <w:t>upheld,</w:t>
      </w:r>
      <w:r w:rsidR="009723BA">
        <w:t xml:space="preserve"> we will take</w:t>
      </w:r>
      <w:r w:rsidR="005724AA">
        <w:t xml:space="preserve"> appropriate</w:t>
      </w:r>
      <w:r w:rsidR="00A7260E">
        <w:t xml:space="preserve"> action</w:t>
      </w:r>
      <w:r w:rsidR="007F7095">
        <w:t>, examples</w:t>
      </w:r>
      <w:r w:rsidR="005724AA">
        <w:t xml:space="preserve"> may include</w:t>
      </w:r>
      <w:r w:rsidR="00443698" w:rsidRPr="004D0971">
        <w:t>:</w:t>
      </w:r>
      <w:r w:rsidR="00DC5BD8" w:rsidRPr="004D0971">
        <w:t xml:space="preserve"> </w:t>
      </w:r>
    </w:p>
    <w:p w14:paraId="5DCB47DA" w14:textId="04591B61" w:rsidR="00550728" w:rsidRPr="004D0971" w:rsidRDefault="00DC5BD8" w:rsidP="004D0971">
      <w:pPr>
        <w:pStyle w:val="ListParagraph"/>
        <w:numPr>
          <w:ilvl w:val="0"/>
          <w:numId w:val="5"/>
        </w:numPr>
      </w:pPr>
      <w:r w:rsidRPr="004D0971">
        <w:t xml:space="preserve">identify any other </w:t>
      </w:r>
      <w:r w:rsidR="005724AA">
        <w:t>learner/stakeholder</w:t>
      </w:r>
      <w:r w:rsidRPr="004D0971">
        <w:t xml:space="preserve"> who has been affect</w:t>
      </w:r>
      <w:r w:rsidR="005724AA">
        <w:t>ed</w:t>
      </w:r>
      <w:r w:rsidRPr="004D0971">
        <w:t>;</w:t>
      </w:r>
    </w:p>
    <w:p w14:paraId="5A9068D6" w14:textId="31B995D6" w:rsidR="00526F6F" w:rsidRPr="004D0971" w:rsidRDefault="00DC5BD8" w:rsidP="004D0971">
      <w:pPr>
        <w:pStyle w:val="ListParagraph"/>
        <w:numPr>
          <w:ilvl w:val="0"/>
          <w:numId w:val="5"/>
        </w:numPr>
      </w:pPr>
      <w:r w:rsidRPr="004D0971">
        <w:t>correct the failure</w:t>
      </w:r>
      <w:r w:rsidR="0061625C" w:rsidRPr="004D0971">
        <w:t xml:space="preserve"> and the circumstances </w:t>
      </w:r>
      <w:r w:rsidR="007F7095">
        <w:t>where this cannot be done aim to mitigate any impact</w:t>
      </w:r>
      <w:r w:rsidRPr="004D0971">
        <w:t xml:space="preserve">; </w:t>
      </w:r>
    </w:p>
    <w:p w14:paraId="7112B022" w14:textId="1D45144D" w:rsidR="00526F6F" w:rsidRPr="004D0971" w:rsidRDefault="00A75D91" w:rsidP="004D0971">
      <w:pPr>
        <w:pStyle w:val="ListParagraph"/>
        <w:numPr>
          <w:ilvl w:val="0"/>
          <w:numId w:val="5"/>
        </w:numPr>
      </w:pPr>
      <w:r>
        <w:t xml:space="preserve">review </w:t>
      </w:r>
      <w:r w:rsidR="00526F6F" w:rsidRPr="004D0971">
        <w:t>procedures</w:t>
      </w:r>
      <w:r w:rsidR="009723BA">
        <w:t>;</w:t>
      </w:r>
    </w:p>
    <w:p w14:paraId="74FBF2BF" w14:textId="77777777" w:rsidR="00526F6F" w:rsidRPr="004D0971" w:rsidRDefault="00526F6F" w:rsidP="004D0971">
      <w:pPr>
        <w:pStyle w:val="ListParagraph"/>
        <w:numPr>
          <w:ilvl w:val="0"/>
          <w:numId w:val="5"/>
        </w:numPr>
      </w:pPr>
      <w:r w:rsidRPr="004D0971">
        <w:t>arrange for staff training;</w:t>
      </w:r>
    </w:p>
    <w:p w14:paraId="52C8464E" w14:textId="25E448B5" w:rsidR="004D0971" w:rsidRPr="006311E1" w:rsidRDefault="00496C70" w:rsidP="006311E1">
      <w:pPr>
        <w:pStyle w:val="BodyText"/>
      </w:pPr>
      <w:r>
        <w:t xml:space="preserve">Where behaviour of staff </w:t>
      </w:r>
      <w:r w:rsidR="000A1FB8">
        <w:t>is deemed inappropriate</w:t>
      </w:r>
      <w:r w:rsidR="0061625C" w:rsidRPr="006311E1">
        <w:t xml:space="preserve"> internal disciplinary procedures may be implemented</w:t>
      </w:r>
      <w:r w:rsidR="000A1FB8">
        <w:t>, h</w:t>
      </w:r>
      <w:r w:rsidR="0061625C" w:rsidRPr="006311E1">
        <w:t>owever</w:t>
      </w:r>
      <w:r w:rsidR="559A6E82" w:rsidRPr="006311E1">
        <w:t>,</w:t>
      </w:r>
      <w:r w:rsidR="0061625C" w:rsidRPr="006311E1">
        <w:t xml:space="preserve"> the details of </w:t>
      </w:r>
      <w:r w:rsidR="000A1FB8">
        <w:t>such procedures cannot be shared.</w:t>
      </w:r>
    </w:p>
    <w:p w14:paraId="388FE62F" w14:textId="34DDCA06" w:rsidR="00550728" w:rsidRDefault="0099573A" w:rsidP="004D0971">
      <w:pPr>
        <w:pStyle w:val="Heading2"/>
      </w:pPr>
      <w:bookmarkStart w:id="6" w:name="_Toc100679713"/>
      <w:r>
        <w:t xml:space="preserve">Right of </w:t>
      </w:r>
      <w:r w:rsidR="001A7E16">
        <w:t>Appeal</w:t>
      </w:r>
      <w:bookmarkEnd w:id="6"/>
    </w:p>
    <w:p w14:paraId="3699EBB3" w14:textId="48127A3B" w:rsidR="004D0971" w:rsidRDefault="00530542" w:rsidP="001A7E16">
      <w:pPr>
        <w:pStyle w:val="BodyText"/>
      </w:pPr>
      <w:r w:rsidRPr="004D0971">
        <w:t>If you ar</w:t>
      </w:r>
      <w:r w:rsidR="0099573A" w:rsidRPr="004D0971">
        <w:t>e dissatisfied with the outcome of a complaint</w:t>
      </w:r>
      <w:r w:rsidRPr="004D0971">
        <w:t xml:space="preserve"> or</w:t>
      </w:r>
      <w:r w:rsidR="00E00B3C">
        <w:t xml:space="preserve"> believe that the </w:t>
      </w:r>
      <w:r w:rsidR="00FE1A80" w:rsidRPr="004D0971">
        <w:t>procedures</w:t>
      </w:r>
      <w:r w:rsidR="00FD2B10">
        <w:t xml:space="preserve"> as outlined in this document</w:t>
      </w:r>
      <w:r w:rsidR="00E00B3C">
        <w:t xml:space="preserve"> </w:t>
      </w:r>
      <w:r w:rsidR="00E00B3C" w:rsidRPr="004D0971">
        <w:t xml:space="preserve">have not </w:t>
      </w:r>
      <w:r w:rsidR="00E00B3C">
        <w:t xml:space="preserve">been </w:t>
      </w:r>
      <w:r w:rsidR="00B01BBB">
        <w:t xml:space="preserve">applied in a </w:t>
      </w:r>
      <w:r w:rsidR="0099573A" w:rsidRPr="004D0971">
        <w:t xml:space="preserve">fair </w:t>
      </w:r>
      <w:r w:rsidR="00B01BBB">
        <w:t>or</w:t>
      </w:r>
      <w:r w:rsidR="00FE1A80" w:rsidRPr="004D0971">
        <w:t xml:space="preserve"> objective</w:t>
      </w:r>
      <w:r w:rsidR="00B01BBB">
        <w:t xml:space="preserve"> manner</w:t>
      </w:r>
      <w:r w:rsidR="00FE1A80" w:rsidRPr="004D0971">
        <w:t xml:space="preserve"> </w:t>
      </w:r>
      <w:r w:rsidR="0099573A" w:rsidRPr="004D0971">
        <w:t xml:space="preserve">you may appeal using </w:t>
      </w:r>
      <w:r w:rsidR="001A7E16">
        <w:t>our Appeals Proce</w:t>
      </w:r>
      <w:r w:rsidR="00DE7A64">
        <w:t>dure.</w:t>
      </w:r>
    </w:p>
    <w:p w14:paraId="45D0B76B" w14:textId="1022F2C6" w:rsidR="0079734B" w:rsidRDefault="0079734B" w:rsidP="0079734B">
      <w:pPr>
        <w:pStyle w:val="Heading2"/>
      </w:pPr>
      <w:bookmarkStart w:id="7" w:name="_Toc100679707"/>
      <w:r>
        <w:t>Reporting</w:t>
      </w:r>
      <w:bookmarkEnd w:id="7"/>
      <w:r>
        <w:t xml:space="preserve"> of Complaints</w:t>
      </w:r>
      <w:r w:rsidR="006E087C">
        <w:t xml:space="preserve"> relating to Regulated Qualifications</w:t>
      </w:r>
    </w:p>
    <w:p w14:paraId="73196B7E" w14:textId="51100319" w:rsidR="0079734B" w:rsidRDefault="006E087C" w:rsidP="0079734B">
      <w:pPr>
        <w:pStyle w:val="BodyText"/>
      </w:pPr>
      <w:r>
        <w:t>For regulated qualifications, w</w:t>
      </w:r>
      <w:r w:rsidR="0079734B">
        <w:t>e are required to report immediately to the relevant awarding organisation or regulatory body any complaints relating to:</w:t>
      </w:r>
    </w:p>
    <w:p w14:paraId="313DC8FF" w14:textId="518E266A" w:rsidR="0079734B" w:rsidRDefault="0079734B" w:rsidP="0079734B">
      <w:pPr>
        <w:pStyle w:val="ListParagraph"/>
        <w:numPr>
          <w:ilvl w:val="0"/>
          <w:numId w:val="7"/>
        </w:numPr>
      </w:pPr>
      <w:r>
        <w:t>equality in the delivery of</w:t>
      </w:r>
      <w:r w:rsidR="006E087C">
        <w:t xml:space="preserve"> regulated</w:t>
      </w:r>
      <w:r>
        <w:t xml:space="preserve"> qualifications, </w:t>
      </w:r>
    </w:p>
    <w:p w14:paraId="2A549ACE" w14:textId="77777777" w:rsidR="0079734B" w:rsidRDefault="0079734B" w:rsidP="0079734B">
      <w:pPr>
        <w:pStyle w:val="ListParagraph"/>
        <w:numPr>
          <w:ilvl w:val="0"/>
          <w:numId w:val="7"/>
        </w:numPr>
      </w:pPr>
      <w:r>
        <w:t xml:space="preserve">the processing of personal data or compliance with data protection legislation, </w:t>
      </w:r>
    </w:p>
    <w:p w14:paraId="0AC3A535" w14:textId="1D68C068" w:rsidR="0079734B" w:rsidRDefault="0079734B" w:rsidP="0079734B">
      <w:pPr>
        <w:pStyle w:val="ListParagraph"/>
        <w:numPr>
          <w:ilvl w:val="0"/>
          <w:numId w:val="7"/>
        </w:numPr>
      </w:pPr>
      <w:r>
        <w:t xml:space="preserve">the integrity of the </w:t>
      </w:r>
      <w:r w:rsidR="006E087C">
        <w:t xml:space="preserve">regulated </w:t>
      </w:r>
      <w:r>
        <w:t xml:space="preserve">qualifications </w:t>
      </w:r>
    </w:p>
    <w:p w14:paraId="0EA5A9F7" w14:textId="77777777" w:rsidR="0079734B" w:rsidRDefault="0079734B" w:rsidP="0079734B">
      <w:pPr>
        <w:pStyle w:val="ListParagraph"/>
        <w:numPr>
          <w:ilvl w:val="0"/>
          <w:numId w:val="7"/>
        </w:numPr>
      </w:pPr>
      <w:r>
        <w:t>any matter that may give rise to a potential Adverse Effect (as defined by the qualification regulators)</w:t>
      </w:r>
    </w:p>
    <w:p w14:paraId="0D035319" w14:textId="288D5408" w:rsidR="00066BEC" w:rsidRPr="0099573A" w:rsidRDefault="00066BEC" w:rsidP="00066BEC">
      <w:pPr>
        <w:pStyle w:val="Heading2"/>
      </w:pPr>
      <w:bookmarkStart w:id="8" w:name="_Toc100679714"/>
      <w:r w:rsidRPr="00FA58D4">
        <w:t>Whistleblowing</w:t>
      </w:r>
      <w:bookmarkEnd w:id="8"/>
    </w:p>
    <w:p w14:paraId="471BA94A" w14:textId="41D17445" w:rsidR="0013775F" w:rsidRDefault="00066BEC" w:rsidP="00066BEC">
      <w:pPr>
        <w:pStyle w:val="BodyText"/>
      </w:pPr>
      <w:r w:rsidRPr="001157FB">
        <w:t xml:space="preserve">If you </w:t>
      </w:r>
      <w:r w:rsidR="006A46DA">
        <w:t>wish to complain anonymously,</w:t>
      </w:r>
      <w:r>
        <w:t xml:space="preserve"> please confirm that you do not wish your identity to be di</w:t>
      </w:r>
      <w:r w:rsidR="006A46DA">
        <w:t>sclosed at the time of writing</w:t>
      </w:r>
      <w:r>
        <w:t xml:space="preserve">. </w:t>
      </w:r>
      <w:r w:rsidR="00193C1E">
        <w:t>In such cases we will investigate the complaint where possible and only if there is supporting evidence</w:t>
      </w:r>
      <w:r w:rsidR="00991501">
        <w:t xml:space="preserve">. </w:t>
      </w:r>
      <w:r w:rsidR="00E41596">
        <w:t>We will try our upmost to maintain c</w:t>
      </w:r>
      <w:r w:rsidRPr="001157FB">
        <w:t>onfidentialit</w:t>
      </w:r>
      <w:r w:rsidR="00E41596">
        <w:t xml:space="preserve">y, </w:t>
      </w:r>
      <w:r w:rsidR="00991501">
        <w:t>however, during the investigation your identity</w:t>
      </w:r>
      <w:r w:rsidR="001C309F">
        <w:t xml:space="preserve"> may</w:t>
      </w:r>
      <w:r w:rsidR="00991501">
        <w:t xml:space="preserve"> </w:t>
      </w:r>
      <w:r w:rsidR="0013775F">
        <w:t>become evident to others involved</w:t>
      </w:r>
      <w:r w:rsidRPr="001157FB">
        <w:t xml:space="preserve">. </w:t>
      </w:r>
    </w:p>
    <w:p w14:paraId="53979297" w14:textId="213B985D" w:rsidR="00066BEC" w:rsidRDefault="0013775F" w:rsidP="00066BEC">
      <w:pPr>
        <w:pStyle w:val="BodyText"/>
      </w:pPr>
      <w:r>
        <w:t>The relevant awarding organisation or regulatory body may also require</w:t>
      </w:r>
      <w:r w:rsidR="00066BEC" w:rsidRPr="001157FB">
        <w:t xml:space="preserve"> copies of</w:t>
      </w:r>
      <w:r w:rsidR="001C309F">
        <w:t xml:space="preserve"> any</w:t>
      </w:r>
      <w:r w:rsidR="00066BEC" w:rsidRPr="001157FB">
        <w:t xml:space="preserve"> documentation, </w:t>
      </w:r>
      <w:r w:rsidR="001C309F">
        <w:t>this</w:t>
      </w:r>
      <w:r w:rsidR="00066BEC" w:rsidRPr="001157FB">
        <w:t xml:space="preserve"> could </w:t>
      </w:r>
      <w:r w:rsidR="001C309F">
        <w:t xml:space="preserve">also </w:t>
      </w:r>
      <w:r w:rsidR="00066BEC" w:rsidRPr="001157FB">
        <w:t>lead</w:t>
      </w:r>
      <w:r w:rsidR="001C309F">
        <w:t xml:space="preserve"> </w:t>
      </w:r>
      <w:r>
        <w:t>your</w:t>
      </w:r>
      <w:r w:rsidR="00066BEC" w:rsidRPr="001157FB">
        <w:t xml:space="preserve"> ident</w:t>
      </w:r>
      <w:r w:rsidR="00066BEC">
        <w:t>ity</w:t>
      </w:r>
      <w:r w:rsidR="001C309F">
        <w:t xml:space="preserve"> being revealed</w:t>
      </w:r>
      <w:r>
        <w:t>. We will of course take</w:t>
      </w:r>
      <w:r w:rsidR="00066BEC">
        <w:t xml:space="preserve"> all</w:t>
      </w:r>
      <w:r w:rsidR="00066BEC" w:rsidRPr="001157FB">
        <w:t xml:space="preserve"> reasonable steps</w:t>
      </w:r>
      <w:r w:rsidR="00066BEC">
        <w:t xml:space="preserve"> </w:t>
      </w:r>
      <w:r w:rsidR="00066BEC" w:rsidRPr="001157FB">
        <w:t xml:space="preserve">to inform </w:t>
      </w:r>
      <w:r>
        <w:t>you</w:t>
      </w:r>
      <w:r w:rsidR="00066BEC" w:rsidRPr="001157FB">
        <w:t xml:space="preserve"> in advance. </w:t>
      </w:r>
    </w:p>
    <w:p w14:paraId="7DDCC31D" w14:textId="5D4695FB" w:rsidR="00550728" w:rsidRDefault="00DC5BD8" w:rsidP="004D0971">
      <w:pPr>
        <w:pStyle w:val="Heading2"/>
        <w:rPr>
          <w:u w:color="000000"/>
        </w:rPr>
      </w:pPr>
      <w:bookmarkStart w:id="9" w:name="_Toc100679715"/>
      <w:r>
        <w:rPr>
          <w:u w:color="000000"/>
        </w:rPr>
        <w:t xml:space="preserve">Contact </w:t>
      </w:r>
      <w:r w:rsidR="00A841B7">
        <w:rPr>
          <w:u w:color="000000"/>
        </w:rPr>
        <w:t>Details</w:t>
      </w:r>
      <w:bookmarkEnd w:id="9"/>
    </w:p>
    <w:p w14:paraId="5BC95979" w14:textId="1A0DEB74" w:rsidR="0013775F" w:rsidRDefault="0013775F" w:rsidP="00866F7A">
      <w:pPr>
        <w:pStyle w:val="BodyText"/>
      </w:pPr>
      <w:r>
        <w:t>BCM Ltd</w:t>
      </w:r>
    </w:p>
    <w:p w14:paraId="619AEA3C" w14:textId="32FC6C63" w:rsidR="0013775F" w:rsidRDefault="0013775F" w:rsidP="00866F7A">
      <w:pPr>
        <w:pStyle w:val="BodyText"/>
      </w:pPr>
      <w:r>
        <w:t>20 Kingsmead, London, EN5 5AY</w:t>
      </w:r>
    </w:p>
    <w:p w14:paraId="03C8A190" w14:textId="3140FCF3" w:rsidR="0013775F" w:rsidRDefault="0013775F" w:rsidP="00866F7A">
      <w:pPr>
        <w:pStyle w:val="BodyText"/>
      </w:pPr>
      <w:r>
        <w:t xml:space="preserve">Telephone: +44 7920 803 459 </w:t>
      </w:r>
    </w:p>
    <w:p w14:paraId="735240E6" w14:textId="1C44DAE6" w:rsidR="0013775F" w:rsidRDefault="0013775F" w:rsidP="00866F7A">
      <w:pPr>
        <w:pStyle w:val="BodyText"/>
      </w:pPr>
      <w:r>
        <w:t>Email: tauqir@bcm-academy.co.uk</w:t>
      </w:r>
    </w:p>
    <w:p w14:paraId="188E63ED" w14:textId="299C41AF" w:rsidR="009B051B" w:rsidRDefault="009B051B" w:rsidP="00866F7A">
      <w:pPr>
        <w:pStyle w:val="BodyText"/>
      </w:pPr>
    </w:p>
    <w:p w14:paraId="6C4C7F6F" w14:textId="77777777" w:rsidR="009B051B" w:rsidRDefault="009B051B" w:rsidP="009B051B">
      <w:pPr>
        <w:rPr>
          <w:rFonts w:ascii="Calibri" w:hAnsi="Calibri" w:cs="Calibri"/>
        </w:rPr>
      </w:pPr>
    </w:p>
    <w:tbl>
      <w:tblPr>
        <w:tblW w:w="10059" w:type="dxa"/>
        <w:tblCellMar>
          <w:left w:w="0" w:type="dxa"/>
          <w:right w:w="0" w:type="dxa"/>
        </w:tblCellMar>
        <w:tblLook w:val="04A0" w:firstRow="1" w:lastRow="0" w:firstColumn="1" w:lastColumn="0" w:noHBand="0" w:noVBand="1"/>
      </w:tblPr>
      <w:tblGrid>
        <w:gridCol w:w="2182"/>
        <w:gridCol w:w="2200"/>
        <w:gridCol w:w="999"/>
        <w:gridCol w:w="2268"/>
        <w:gridCol w:w="2410"/>
      </w:tblGrid>
      <w:tr w:rsidR="009B051B" w14:paraId="1BAA15E7" w14:textId="77777777" w:rsidTr="009B051B">
        <w:trPr>
          <w:trHeight w:val="386"/>
        </w:trPr>
        <w:tc>
          <w:tcPr>
            <w:tcW w:w="10059" w:type="dxa"/>
            <w:gridSpan w:val="5"/>
            <w:tcBorders>
              <w:top w:val="single" w:sz="8" w:space="0" w:color="000000"/>
              <w:left w:val="single" w:sz="8" w:space="0" w:color="000000"/>
              <w:bottom w:val="single" w:sz="8" w:space="0" w:color="000000"/>
              <w:right w:val="single" w:sz="8" w:space="0" w:color="000000"/>
            </w:tcBorders>
            <w:shd w:val="clear" w:color="auto" w:fill="DEEBF6"/>
            <w:tcMar>
              <w:top w:w="0" w:type="dxa"/>
              <w:left w:w="108" w:type="dxa"/>
              <w:bottom w:w="0" w:type="dxa"/>
              <w:right w:w="108" w:type="dxa"/>
            </w:tcMar>
            <w:hideMark/>
          </w:tcPr>
          <w:p w14:paraId="4DC1B784" w14:textId="77777777" w:rsidR="009B051B" w:rsidRDefault="009B051B">
            <w:pPr>
              <w:spacing w:line="276" w:lineRule="auto"/>
              <w:jc w:val="center"/>
              <w:rPr>
                <w:rFonts w:ascii="Times New Roman" w:hAnsi="Times New Roman" w:cs="Times New Roman"/>
                <w:sz w:val="24"/>
                <w:szCs w:val="24"/>
              </w:rPr>
            </w:pPr>
            <w:r>
              <w:rPr>
                <w:color w:val="000000"/>
              </w:rPr>
              <w:t>Uncontrolled when printed</w:t>
            </w:r>
          </w:p>
        </w:tc>
      </w:tr>
      <w:tr w:rsidR="009B051B" w14:paraId="14D6B9DD" w14:textId="77777777" w:rsidTr="009B051B">
        <w:trPr>
          <w:trHeight w:val="386"/>
        </w:trPr>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
              <w:t>Tauqir Ahmed</w:t>
            </w:r>
          </w:p>
        </w:tc>
        <w:tc>
          <w:tcPr>
            <w:tcW w:w="2200" w:type="dxa"/>
            <w:tcBorders>
              <w:top w:val="nil"/>
              <w:left w:val="nil"/>
              <w:bottom w:val="single" w:sz="8" w:space="0" w:color="000000"/>
              <w:right w:val="single" w:sz="8" w:space="0" w:color="000000"/>
            </w:tcBorders>
            <w:tcMar>
              <w:top w:w="0" w:type="dxa"/>
              <w:left w:w="108" w:type="dxa"/>
              <w:bottom w:w="0" w:type="dxa"/>
              <w:right w:w="108" w:type="dxa"/>
            </w:tcMar>
            <w:hideMark/>
          </w:tcPr>
          <w:p>
            <w:r>
              <w:t>Tauqir Ahmed</w:t>
            </w:r>
          </w:p>
        </w:tc>
        <w:tc>
          <w:tcPr>
            <w:tcW w:w="999" w:type="dxa"/>
            <w:tcBorders>
              <w:top w:val="nil"/>
              <w:left w:val="nil"/>
              <w:bottom w:val="single" w:sz="8" w:space="0" w:color="000000"/>
              <w:right w:val="single" w:sz="8" w:space="0" w:color="000000"/>
            </w:tcBorders>
            <w:tcMar>
              <w:top w:w="0" w:type="dxa"/>
              <w:left w:w="108" w:type="dxa"/>
              <w:bottom w:w="0" w:type="dxa"/>
              <w:right w:w="108" w:type="dxa"/>
            </w:tcMar>
            <w:hideMark/>
          </w:tcPr>
          <w:p>
            <w:r>
              <w:t>4</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
              <w:t>23rd March 2025</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
              <w:t>23rd March 2025</w:t>
            </w:r>
          </w:p>
        </w:tc>
      </w:tr>
      <w:tr w:rsidR="009B051B" w14:paraId="6104713A" w14:textId="77777777" w:rsidTr="009B051B">
        <w:trPr>
          <w:trHeight w:val="386"/>
        </w:trPr>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
              <w:t>Tauqir Ahmed</w:t>
            </w:r>
          </w:p>
        </w:tc>
        <w:tc>
          <w:tcPr>
            <w:tcW w:w="2200" w:type="dxa"/>
            <w:tcBorders>
              <w:top w:val="nil"/>
              <w:left w:val="nil"/>
              <w:bottom w:val="single" w:sz="8" w:space="0" w:color="000000"/>
              <w:right w:val="single" w:sz="8" w:space="0" w:color="000000"/>
            </w:tcBorders>
            <w:tcMar>
              <w:top w:w="0" w:type="dxa"/>
              <w:left w:w="108" w:type="dxa"/>
              <w:bottom w:w="0" w:type="dxa"/>
              <w:right w:w="108" w:type="dxa"/>
            </w:tcMar>
            <w:hideMark/>
          </w:tcPr>
          <w:p w14:paraId="32857290" w14:textId="77777777" w:rsidR="009B051B" w:rsidRDefault="009B051B">
            <w:pPr>
              <w:spacing w:line="276" w:lineRule="auto"/>
              <w:jc w:val="center"/>
              <w:rPr>
                <w:color w:val="000000"/>
              </w:rPr>
            </w:pPr>
            <w:r>
              <w:rPr>
                <w:i/>
                <w:iCs/>
                <w:color w:val="FF0000"/>
                <w:sz w:val="24"/>
                <w:szCs w:val="24"/>
              </w:rPr>
              <w:t>Add name</w:t>
            </w:r>
          </w:p>
        </w:tc>
        <w:tc>
          <w:tcPr>
            <w:tcW w:w="999" w:type="dxa"/>
            <w:tcBorders>
              <w:top w:val="nil"/>
              <w:left w:val="nil"/>
              <w:bottom w:val="single" w:sz="8" w:space="0" w:color="000000"/>
              <w:right w:val="single" w:sz="8" w:space="0" w:color="000000"/>
            </w:tcBorders>
            <w:tcMar>
              <w:top w:w="0" w:type="dxa"/>
              <w:left w:w="108" w:type="dxa"/>
              <w:bottom w:w="0" w:type="dxa"/>
              <w:right w:w="108" w:type="dxa"/>
            </w:tcMar>
            <w:hideMark/>
          </w:tcPr>
          <w:p w14:paraId="4488D9F3" w14:textId="77777777" w:rsidR="009B051B" w:rsidRDefault="009B051B">
            <w:pPr>
              <w:spacing w:line="276" w:lineRule="auto"/>
              <w:jc w:val="center"/>
              <w:rPr>
                <w:color w:val="000000"/>
              </w:rPr>
            </w:pPr>
            <w:r>
              <w:rPr>
                <w:i/>
                <w:iCs/>
                <w:color w:val="FF0000"/>
              </w:rPr>
              <w:t>1.1</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511E1EBC" w14:textId="77777777" w:rsidR="009B051B" w:rsidRDefault="009B051B">
            <w:pPr>
              <w:spacing w:line="276" w:lineRule="auto"/>
              <w:jc w:val="center"/>
              <w:rPr>
                <w:color w:val="000000"/>
              </w:rPr>
            </w:pPr>
            <w:r>
              <w:rPr>
                <w:i/>
                <w:iCs/>
                <w:color w:val="FF0000"/>
              </w:rPr>
              <w:t>26</w:t>
            </w:r>
            <w:r>
              <w:rPr>
                <w:i/>
                <w:iCs/>
                <w:color w:val="FF0000"/>
                <w:vertAlign w:val="superscript"/>
              </w:rPr>
              <w:t>th</w:t>
            </w:r>
            <w:r>
              <w:rPr>
                <w:i/>
                <w:iCs/>
                <w:color w:val="FF0000"/>
              </w:rPr>
              <w:t xml:space="preserve"> January 2022</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0B8DFBE0" w14:textId="77777777" w:rsidR="009B051B" w:rsidRDefault="009B051B">
            <w:pPr>
              <w:spacing w:line="276" w:lineRule="auto"/>
              <w:jc w:val="center"/>
              <w:rPr>
                <w:color w:val="000000"/>
              </w:rPr>
            </w:pPr>
            <w:r>
              <w:rPr>
                <w:i/>
                <w:iCs/>
                <w:color w:val="FF0000"/>
              </w:rPr>
              <w:t>26</w:t>
            </w:r>
            <w:r>
              <w:rPr>
                <w:i/>
                <w:iCs/>
                <w:color w:val="FF0000"/>
                <w:vertAlign w:val="superscript"/>
              </w:rPr>
              <w:t>th</w:t>
            </w:r>
            <w:r>
              <w:rPr>
                <w:i/>
                <w:iCs/>
                <w:color w:val="FF0000"/>
              </w:rPr>
              <w:t xml:space="preserve"> January 2023</w:t>
            </w:r>
          </w:p>
        </w:tc>
      </w:tr>
      <w:tr w:rsidR="009B051B" w14:paraId="16430F70" w14:textId="77777777" w:rsidTr="009B051B">
        <w:trPr>
          <w:trHeight w:val="386"/>
        </w:trPr>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278A866" w14:textId="77777777" w:rsidR="009B051B" w:rsidRDefault="009B051B">
            <w:pPr>
              <w:spacing w:line="276" w:lineRule="auto"/>
              <w:jc w:val="center"/>
              <w:rPr>
                <w:color w:val="000000"/>
              </w:rPr>
            </w:pPr>
          </w:p>
        </w:tc>
        <w:tc>
          <w:tcPr>
            <w:tcW w:w="2200" w:type="dxa"/>
            <w:tcBorders>
              <w:top w:val="nil"/>
              <w:left w:val="nil"/>
              <w:bottom w:val="single" w:sz="8" w:space="0" w:color="000000"/>
              <w:right w:val="single" w:sz="8" w:space="0" w:color="000000"/>
            </w:tcBorders>
            <w:tcMar>
              <w:top w:w="0" w:type="dxa"/>
              <w:left w:w="108" w:type="dxa"/>
              <w:bottom w:w="0" w:type="dxa"/>
              <w:right w:w="108" w:type="dxa"/>
            </w:tcMar>
          </w:tcPr>
          <w:p w14:paraId="69E0FADD" w14:textId="77777777" w:rsidR="009B051B" w:rsidRDefault="009B051B">
            <w:pPr>
              <w:spacing w:line="276" w:lineRule="auto"/>
              <w:jc w:val="center"/>
              <w:rPr>
                <w:color w:val="000000"/>
              </w:rPr>
            </w:pPr>
          </w:p>
        </w:tc>
        <w:tc>
          <w:tcPr>
            <w:tcW w:w="999" w:type="dxa"/>
            <w:tcBorders>
              <w:top w:val="nil"/>
              <w:left w:val="nil"/>
              <w:bottom w:val="single" w:sz="8" w:space="0" w:color="000000"/>
              <w:right w:val="single" w:sz="8" w:space="0" w:color="000000"/>
            </w:tcBorders>
            <w:tcMar>
              <w:top w:w="0" w:type="dxa"/>
              <w:left w:w="108" w:type="dxa"/>
              <w:bottom w:w="0" w:type="dxa"/>
              <w:right w:w="108" w:type="dxa"/>
            </w:tcMar>
          </w:tcPr>
          <w:p w14:paraId="7704D7C3" w14:textId="77777777" w:rsidR="009B051B" w:rsidRDefault="009B051B">
            <w:pPr>
              <w:spacing w:line="276" w:lineRule="auto"/>
              <w:jc w:val="center"/>
              <w:rPr>
                <w:color w:val="000000"/>
              </w:rPr>
            </w:pPr>
          </w:p>
        </w:tc>
        <w:tc>
          <w:tcPr>
            <w:tcW w:w="2268" w:type="dxa"/>
            <w:tcBorders>
              <w:top w:val="nil"/>
              <w:left w:val="nil"/>
              <w:bottom w:val="single" w:sz="8" w:space="0" w:color="000000"/>
              <w:right w:val="single" w:sz="8" w:space="0" w:color="000000"/>
            </w:tcBorders>
            <w:tcMar>
              <w:top w:w="0" w:type="dxa"/>
              <w:left w:w="108" w:type="dxa"/>
              <w:bottom w:w="0" w:type="dxa"/>
              <w:right w:w="108" w:type="dxa"/>
            </w:tcMar>
          </w:tcPr>
          <w:p w14:paraId="0FD63EC4" w14:textId="77777777" w:rsidR="009B051B" w:rsidRDefault="009B051B">
            <w:pPr>
              <w:spacing w:line="276" w:lineRule="auto"/>
              <w:jc w:val="center"/>
              <w:rPr>
                <w:color w:val="000000"/>
              </w:rPr>
            </w:pPr>
          </w:p>
        </w:tc>
        <w:tc>
          <w:tcPr>
            <w:tcW w:w="2410" w:type="dxa"/>
            <w:tcBorders>
              <w:top w:val="nil"/>
              <w:left w:val="nil"/>
              <w:bottom w:val="single" w:sz="8" w:space="0" w:color="000000"/>
              <w:right w:val="single" w:sz="8" w:space="0" w:color="000000"/>
            </w:tcBorders>
            <w:tcMar>
              <w:top w:w="0" w:type="dxa"/>
              <w:left w:w="108" w:type="dxa"/>
              <w:bottom w:w="0" w:type="dxa"/>
              <w:right w:w="108" w:type="dxa"/>
            </w:tcMar>
          </w:tcPr>
          <w:p w14:paraId="2932A079" w14:textId="77777777" w:rsidR="009B051B" w:rsidRDefault="009B051B">
            <w:pPr>
              <w:spacing w:line="276" w:lineRule="auto"/>
              <w:jc w:val="center"/>
              <w:rPr>
                <w:color w:val="000000"/>
              </w:rPr>
            </w:pPr>
          </w:p>
        </w:tc>
      </w:tr>
    </w:tbl>
    <w:p w14:paraId="25B3E81F" w14:textId="77777777" w:rsidR="009B051B" w:rsidRDefault="009B051B" w:rsidP="009B051B">
      <w:pPr>
        <w:spacing w:after="200"/>
        <w:jc w:val="both"/>
      </w:pPr>
    </w:p>
    <w:p w14:paraId="6A908E18" w14:textId="77777777" w:rsidR="009B051B" w:rsidRPr="0013775F" w:rsidRDefault="009B051B" w:rsidP="00866F7A">
      <w:pPr>
        <w:pStyle w:val="BodyText"/>
      </w:pPr>
    </w:p>
    <w:sectPr w:rsidR="009B051B" w:rsidRPr="0013775F">
      <w:headerReference w:type="even" r:id="rId11"/>
      <w:headerReference w:type="default" r:id="rId12"/>
      <w:footerReference w:type="even" r:id="rId13"/>
      <w:footerReference w:type="default" r:id="rId14"/>
      <w:headerReference w:type="first" r:id="rId15"/>
      <w:footerReference w:type="first" r:id="rId16"/>
      <w:pgSz w:w="11910" w:h="16840"/>
      <w:pgMar w:top="1340" w:right="1020" w:bottom="920" w:left="1020" w:header="0" w:footer="73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52ACA6" w14:textId="77777777" w:rsidR="005851DF" w:rsidRDefault="005851DF">
      <w:r>
        <w:separator/>
      </w:r>
    </w:p>
  </w:endnote>
  <w:endnote w:type="continuationSeparator" w:id="0">
    <w:p w14:paraId="0DFCE789" w14:textId="77777777" w:rsidR="005851DF" w:rsidRDefault="005851DF">
      <w:r>
        <w:continuationSeparator/>
      </w:r>
    </w:p>
  </w:endnote>
  <w:endnote w:type="continuationNotice" w:id="1">
    <w:p w14:paraId="6F211AE7" w14:textId="77777777" w:rsidR="005851DF" w:rsidRDefault="005851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1C640" w14:textId="77777777" w:rsidR="00EA3DE6" w:rsidRDefault="00EA3D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C18D2" w14:textId="0467FC6F" w:rsidR="00372BD1" w:rsidRPr="00EA3DE6" w:rsidRDefault="00B275B2" w:rsidP="00372BD1">
    <w:pPr>
      <w:pStyle w:val="Footer"/>
      <w:rPr>
        <w:rFonts w:ascii="Tahoma" w:hAnsi="Tahoma" w:cs="Tahoma"/>
        <w:sz w:val="18"/>
        <w:szCs w:val="18"/>
      </w:rPr>
    </w:pPr>
    <w:r w:rsidRPr="00EA3DE6">
      <w:rPr>
        <w:rFonts w:ascii="Tahoma" w:hAnsi="Tahoma" w:cs="Tahoma"/>
        <w:sz w:val="18"/>
        <w:szCs w:val="18"/>
      </w:rPr>
      <w:t>Complaints Policy Template for Approved Centres v1-0</w:t>
    </w:r>
    <w:r w:rsidR="00C3260F" w:rsidRPr="00EA3DE6">
      <w:rPr>
        <w:rFonts w:ascii="Tahoma" w:hAnsi="Tahoma" w:cs="Tahoma"/>
        <w:sz w:val="18"/>
        <w:szCs w:val="18"/>
      </w:rPr>
      <w:t xml:space="preserve">      </w:t>
    </w:r>
    <w:r w:rsidR="00372BD1" w:rsidRPr="00EA3DE6">
      <w:rPr>
        <w:rFonts w:ascii="Tahoma" w:hAnsi="Tahoma" w:cs="Tahoma"/>
        <w:sz w:val="18"/>
        <w:szCs w:val="18"/>
      </w:rPr>
      <w:t xml:space="preserve">                    </w:t>
    </w:r>
    <w:r w:rsidR="00EA3DE6">
      <w:rPr>
        <w:rFonts w:ascii="Tahoma" w:hAnsi="Tahoma" w:cs="Tahoma"/>
        <w:sz w:val="18"/>
        <w:szCs w:val="18"/>
      </w:rPr>
      <w:tab/>
    </w:r>
    <w:r w:rsidR="00372BD1" w:rsidRPr="00EA3DE6">
      <w:rPr>
        <w:rFonts w:ascii="Tahoma" w:hAnsi="Tahoma" w:cs="Tahoma"/>
        <w:sz w:val="18"/>
        <w:szCs w:val="18"/>
      </w:rPr>
      <w:t xml:space="preserve">                             </w:t>
    </w:r>
    <w:sdt>
      <w:sdtPr>
        <w:rPr>
          <w:rFonts w:ascii="Tahoma" w:hAnsi="Tahoma" w:cs="Tahoma"/>
          <w:sz w:val="18"/>
          <w:szCs w:val="18"/>
        </w:rPr>
        <w:id w:val="653033734"/>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r w:rsidR="00372BD1" w:rsidRPr="00EA3DE6">
              <w:rPr>
                <w:rFonts w:ascii="Tahoma" w:hAnsi="Tahoma" w:cs="Tahoma"/>
                <w:sz w:val="18"/>
                <w:szCs w:val="18"/>
              </w:rPr>
              <w:t xml:space="preserve">Page </w:t>
            </w:r>
            <w:r w:rsidR="00372BD1" w:rsidRPr="00EA3DE6">
              <w:rPr>
                <w:rFonts w:ascii="Tahoma" w:hAnsi="Tahoma" w:cs="Tahoma"/>
                <w:b/>
                <w:bCs/>
                <w:sz w:val="18"/>
                <w:szCs w:val="18"/>
              </w:rPr>
              <w:fldChar w:fldCharType="begin"/>
            </w:r>
            <w:r w:rsidR="00372BD1" w:rsidRPr="00EA3DE6">
              <w:rPr>
                <w:rFonts w:ascii="Tahoma" w:hAnsi="Tahoma" w:cs="Tahoma"/>
                <w:b/>
                <w:bCs/>
                <w:sz w:val="18"/>
                <w:szCs w:val="18"/>
              </w:rPr>
              <w:instrText xml:space="preserve"> PAGE </w:instrText>
            </w:r>
            <w:r w:rsidR="00372BD1" w:rsidRPr="00EA3DE6">
              <w:rPr>
                <w:rFonts w:ascii="Tahoma" w:hAnsi="Tahoma" w:cs="Tahoma"/>
                <w:b/>
                <w:bCs/>
                <w:sz w:val="18"/>
                <w:szCs w:val="18"/>
              </w:rPr>
              <w:fldChar w:fldCharType="separate"/>
            </w:r>
            <w:r w:rsidR="00E63B6E" w:rsidRPr="00EA3DE6">
              <w:rPr>
                <w:rFonts w:ascii="Tahoma" w:hAnsi="Tahoma" w:cs="Tahoma"/>
                <w:b/>
                <w:bCs/>
                <w:noProof/>
                <w:sz w:val="18"/>
                <w:szCs w:val="18"/>
              </w:rPr>
              <w:t>2</w:t>
            </w:r>
            <w:r w:rsidR="00372BD1" w:rsidRPr="00EA3DE6">
              <w:rPr>
                <w:rFonts w:ascii="Tahoma" w:hAnsi="Tahoma" w:cs="Tahoma"/>
                <w:b/>
                <w:bCs/>
                <w:sz w:val="18"/>
                <w:szCs w:val="18"/>
              </w:rPr>
              <w:fldChar w:fldCharType="end"/>
            </w:r>
            <w:r w:rsidR="00372BD1" w:rsidRPr="00EA3DE6">
              <w:rPr>
                <w:rFonts w:ascii="Tahoma" w:hAnsi="Tahoma" w:cs="Tahoma"/>
                <w:sz w:val="18"/>
                <w:szCs w:val="18"/>
              </w:rPr>
              <w:t xml:space="preserve"> of </w:t>
            </w:r>
            <w:r w:rsidR="00372BD1" w:rsidRPr="00EA3DE6">
              <w:rPr>
                <w:rFonts w:ascii="Tahoma" w:hAnsi="Tahoma" w:cs="Tahoma"/>
                <w:b/>
                <w:bCs/>
                <w:sz w:val="18"/>
                <w:szCs w:val="18"/>
              </w:rPr>
              <w:fldChar w:fldCharType="begin"/>
            </w:r>
            <w:r w:rsidR="00372BD1" w:rsidRPr="00EA3DE6">
              <w:rPr>
                <w:rFonts w:ascii="Tahoma" w:hAnsi="Tahoma" w:cs="Tahoma"/>
                <w:b/>
                <w:bCs/>
                <w:sz w:val="18"/>
                <w:szCs w:val="18"/>
              </w:rPr>
              <w:instrText xml:space="preserve"> NUMPAGES  </w:instrText>
            </w:r>
            <w:r w:rsidR="00372BD1" w:rsidRPr="00EA3DE6">
              <w:rPr>
                <w:rFonts w:ascii="Tahoma" w:hAnsi="Tahoma" w:cs="Tahoma"/>
                <w:b/>
                <w:bCs/>
                <w:sz w:val="18"/>
                <w:szCs w:val="18"/>
              </w:rPr>
              <w:fldChar w:fldCharType="separate"/>
            </w:r>
            <w:r w:rsidR="00E63B6E" w:rsidRPr="00EA3DE6">
              <w:rPr>
                <w:rFonts w:ascii="Tahoma" w:hAnsi="Tahoma" w:cs="Tahoma"/>
                <w:b/>
                <w:bCs/>
                <w:noProof/>
                <w:sz w:val="18"/>
                <w:szCs w:val="18"/>
              </w:rPr>
              <w:t>8</w:t>
            </w:r>
            <w:r w:rsidR="00372BD1" w:rsidRPr="00EA3DE6">
              <w:rPr>
                <w:rFonts w:ascii="Tahoma" w:hAnsi="Tahoma" w:cs="Tahoma"/>
                <w:b/>
                <w:bCs/>
                <w:sz w:val="18"/>
                <w:szCs w:val="18"/>
              </w:rPr>
              <w:fldChar w:fldCharType="end"/>
            </w:r>
          </w:sdtContent>
        </w:sdt>
      </w:sdtContent>
    </w:sdt>
  </w:p>
  <w:p w14:paraId="0967280C" w14:textId="5016C900" w:rsidR="00550728" w:rsidRDefault="00550728">
    <w:pPr>
      <w:pStyle w:val="BodyText"/>
      <w:kinsoku w:val="0"/>
      <w:overflowPunct w:val="0"/>
      <w:spacing w:line="14" w:lineRule="auto"/>
      <w:rPr>
        <w:rFonts w:ascii="Times New Roman" w:hAnsi="Times New Roman" w:cs="Times New Roman"/>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C5645" w14:textId="77777777" w:rsidR="00EA3DE6" w:rsidRDefault="00EA3D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61F38B" w14:textId="77777777" w:rsidR="005851DF" w:rsidRDefault="005851DF">
      <w:r>
        <w:separator/>
      </w:r>
    </w:p>
  </w:footnote>
  <w:footnote w:type="continuationSeparator" w:id="0">
    <w:p w14:paraId="226D8D74" w14:textId="77777777" w:rsidR="005851DF" w:rsidRDefault="005851DF">
      <w:r>
        <w:continuationSeparator/>
      </w:r>
    </w:p>
  </w:footnote>
  <w:footnote w:type="continuationNotice" w:id="1">
    <w:p w14:paraId="0B663161" w14:textId="77777777" w:rsidR="005851DF" w:rsidRDefault="005851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9CCEF" w14:textId="77777777" w:rsidR="00EA3DE6" w:rsidRDefault="00EA3D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DF2E3" w14:textId="77777777" w:rsidR="00B275B2" w:rsidRDefault="00B275B2" w:rsidP="00161B57">
    <w:pPr>
      <w:pStyle w:val="Header"/>
      <w:rPr>
        <w:noProof/>
      </w:rPr>
    </w:pPr>
  </w:p>
  <w:p w14:paraId="69E80012" w14:textId="77777777" w:rsidR="00B275B2" w:rsidRDefault="00B275B2" w:rsidP="00161B57">
    <w:pPr>
      <w:pStyle w:val="Header"/>
      <w:rPr>
        <w:noProof/>
      </w:rPr>
    </w:pPr>
  </w:p>
  <w:p w14:paraId="4B2D2D11" w14:textId="3BA1C63C" w:rsidR="00161B57" w:rsidRPr="00B275B2" w:rsidRDefault="00B275B2" w:rsidP="00161B57">
    <w:pPr>
      <w:pStyle w:val="Header"/>
      <w:rPr>
        <w:rFonts w:ascii="Tahoma" w:hAnsi="Tahoma" w:cs="Tahoma"/>
        <w:sz w:val="28"/>
        <w:szCs w:val="28"/>
      </w:rPr>
    </w:pPr>
  </w:p>
  <w:p w14:paraId="3E0D8922" w14:textId="11829E86" w:rsidR="003F61C3" w:rsidRPr="003F61C3" w:rsidRDefault="003F61C3" w:rsidP="00161B57">
    <w:pPr>
      <w:pStyle w:val="Header"/>
      <w:rPr>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4EB7C" w14:textId="77777777" w:rsidR="00EA3DE6" w:rsidRDefault="00EA3D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833" w:hanging="360"/>
      </w:pPr>
      <w:rPr>
        <w:rFonts w:ascii="Symbol" w:hAnsi="Symbol" w:cs="Symbol"/>
        <w:b w:val="0"/>
        <w:bCs w:val="0"/>
        <w:w w:val="100"/>
        <w:sz w:val="22"/>
        <w:szCs w:val="22"/>
      </w:rPr>
    </w:lvl>
    <w:lvl w:ilvl="1">
      <w:numFmt w:val="bullet"/>
      <w:lvlText w:val="•"/>
      <w:lvlJc w:val="left"/>
      <w:pPr>
        <w:ind w:left="1742" w:hanging="360"/>
      </w:pPr>
    </w:lvl>
    <w:lvl w:ilvl="2">
      <w:numFmt w:val="bullet"/>
      <w:lvlText w:val="•"/>
      <w:lvlJc w:val="left"/>
      <w:pPr>
        <w:ind w:left="2645" w:hanging="360"/>
      </w:pPr>
    </w:lvl>
    <w:lvl w:ilvl="3">
      <w:numFmt w:val="bullet"/>
      <w:lvlText w:val="•"/>
      <w:lvlJc w:val="left"/>
      <w:pPr>
        <w:ind w:left="3547" w:hanging="360"/>
      </w:pPr>
    </w:lvl>
    <w:lvl w:ilvl="4">
      <w:numFmt w:val="bullet"/>
      <w:lvlText w:val="•"/>
      <w:lvlJc w:val="left"/>
      <w:pPr>
        <w:ind w:left="4450" w:hanging="360"/>
      </w:pPr>
    </w:lvl>
    <w:lvl w:ilvl="5">
      <w:numFmt w:val="bullet"/>
      <w:lvlText w:val="•"/>
      <w:lvlJc w:val="left"/>
      <w:pPr>
        <w:ind w:left="5353" w:hanging="360"/>
      </w:pPr>
    </w:lvl>
    <w:lvl w:ilvl="6">
      <w:numFmt w:val="bullet"/>
      <w:lvlText w:val="•"/>
      <w:lvlJc w:val="left"/>
      <w:pPr>
        <w:ind w:left="6255" w:hanging="360"/>
      </w:pPr>
    </w:lvl>
    <w:lvl w:ilvl="7">
      <w:numFmt w:val="bullet"/>
      <w:lvlText w:val="•"/>
      <w:lvlJc w:val="left"/>
      <w:pPr>
        <w:ind w:left="7158" w:hanging="360"/>
      </w:pPr>
    </w:lvl>
    <w:lvl w:ilvl="8">
      <w:numFmt w:val="bullet"/>
      <w:lvlText w:val="•"/>
      <w:lvlJc w:val="left"/>
      <w:pPr>
        <w:ind w:left="8061" w:hanging="360"/>
      </w:pPr>
    </w:lvl>
  </w:abstractNum>
  <w:abstractNum w:abstractNumId="1" w15:restartNumberingAfterBreak="0">
    <w:nsid w:val="00000403"/>
    <w:multiLevelType w:val="multilevel"/>
    <w:tmpl w:val="00000886"/>
    <w:lvl w:ilvl="0">
      <w:start w:val="1"/>
      <w:numFmt w:val="lowerLetter"/>
      <w:lvlText w:val="(%1)"/>
      <w:lvlJc w:val="left"/>
      <w:pPr>
        <w:ind w:left="965" w:hanging="569"/>
      </w:pPr>
      <w:rPr>
        <w:b w:val="0"/>
        <w:bCs w:val="0"/>
        <w:w w:val="100"/>
        <w:sz w:val="22"/>
        <w:szCs w:val="22"/>
      </w:rPr>
    </w:lvl>
    <w:lvl w:ilvl="1">
      <w:numFmt w:val="bullet"/>
      <w:lvlText w:val="•"/>
      <w:lvlJc w:val="left"/>
      <w:pPr>
        <w:ind w:left="1850" w:hanging="569"/>
      </w:pPr>
    </w:lvl>
    <w:lvl w:ilvl="2">
      <w:numFmt w:val="bullet"/>
      <w:lvlText w:val="•"/>
      <w:lvlJc w:val="left"/>
      <w:pPr>
        <w:ind w:left="2741" w:hanging="569"/>
      </w:pPr>
    </w:lvl>
    <w:lvl w:ilvl="3">
      <w:numFmt w:val="bullet"/>
      <w:lvlText w:val="•"/>
      <w:lvlJc w:val="left"/>
      <w:pPr>
        <w:ind w:left="3631" w:hanging="569"/>
      </w:pPr>
    </w:lvl>
    <w:lvl w:ilvl="4">
      <w:numFmt w:val="bullet"/>
      <w:lvlText w:val="•"/>
      <w:lvlJc w:val="left"/>
      <w:pPr>
        <w:ind w:left="4522" w:hanging="569"/>
      </w:pPr>
    </w:lvl>
    <w:lvl w:ilvl="5">
      <w:numFmt w:val="bullet"/>
      <w:lvlText w:val="•"/>
      <w:lvlJc w:val="left"/>
      <w:pPr>
        <w:ind w:left="5413" w:hanging="569"/>
      </w:pPr>
    </w:lvl>
    <w:lvl w:ilvl="6">
      <w:numFmt w:val="bullet"/>
      <w:lvlText w:val="•"/>
      <w:lvlJc w:val="left"/>
      <w:pPr>
        <w:ind w:left="6303" w:hanging="569"/>
      </w:pPr>
    </w:lvl>
    <w:lvl w:ilvl="7">
      <w:numFmt w:val="bullet"/>
      <w:lvlText w:val="•"/>
      <w:lvlJc w:val="left"/>
      <w:pPr>
        <w:ind w:left="7194" w:hanging="569"/>
      </w:pPr>
    </w:lvl>
    <w:lvl w:ilvl="8">
      <w:numFmt w:val="bullet"/>
      <w:lvlText w:val="•"/>
      <w:lvlJc w:val="left"/>
      <w:pPr>
        <w:ind w:left="8085" w:hanging="569"/>
      </w:pPr>
    </w:lvl>
  </w:abstractNum>
  <w:abstractNum w:abstractNumId="2" w15:restartNumberingAfterBreak="0">
    <w:nsid w:val="049E5037"/>
    <w:multiLevelType w:val="hybridMultilevel"/>
    <w:tmpl w:val="0C2C6EB0"/>
    <w:lvl w:ilvl="0" w:tplc="FFFFFFFF">
      <w:start w:val="1"/>
      <w:numFmt w:val="bullet"/>
      <w:lvlText w:val=""/>
      <w:lvlJc w:val="left"/>
      <w:pPr>
        <w:ind w:left="1599" w:hanging="360"/>
      </w:pPr>
      <w:rPr>
        <w:rFonts w:ascii="Symbol" w:hAnsi="Symbol" w:hint="default"/>
      </w:rPr>
    </w:lvl>
    <w:lvl w:ilvl="1" w:tplc="08090003" w:tentative="1">
      <w:start w:val="1"/>
      <w:numFmt w:val="bullet"/>
      <w:lvlText w:val="o"/>
      <w:lvlJc w:val="left"/>
      <w:pPr>
        <w:ind w:left="2319" w:hanging="360"/>
      </w:pPr>
      <w:rPr>
        <w:rFonts w:ascii="Courier New" w:hAnsi="Courier New" w:cs="Courier New" w:hint="default"/>
      </w:rPr>
    </w:lvl>
    <w:lvl w:ilvl="2" w:tplc="08090005" w:tentative="1">
      <w:start w:val="1"/>
      <w:numFmt w:val="bullet"/>
      <w:lvlText w:val=""/>
      <w:lvlJc w:val="left"/>
      <w:pPr>
        <w:ind w:left="3039" w:hanging="360"/>
      </w:pPr>
      <w:rPr>
        <w:rFonts w:ascii="Wingdings" w:hAnsi="Wingdings" w:hint="default"/>
      </w:rPr>
    </w:lvl>
    <w:lvl w:ilvl="3" w:tplc="08090001" w:tentative="1">
      <w:start w:val="1"/>
      <w:numFmt w:val="bullet"/>
      <w:lvlText w:val=""/>
      <w:lvlJc w:val="left"/>
      <w:pPr>
        <w:ind w:left="3759" w:hanging="360"/>
      </w:pPr>
      <w:rPr>
        <w:rFonts w:ascii="Symbol" w:hAnsi="Symbol" w:hint="default"/>
      </w:rPr>
    </w:lvl>
    <w:lvl w:ilvl="4" w:tplc="08090003" w:tentative="1">
      <w:start w:val="1"/>
      <w:numFmt w:val="bullet"/>
      <w:lvlText w:val="o"/>
      <w:lvlJc w:val="left"/>
      <w:pPr>
        <w:ind w:left="4479" w:hanging="360"/>
      </w:pPr>
      <w:rPr>
        <w:rFonts w:ascii="Courier New" w:hAnsi="Courier New" w:cs="Courier New" w:hint="default"/>
      </w:rPr>
    </w:lvl>
    <w:lvl w:ilvl="5" w:tplc="08090005" w:tentative="1">
      <w:start w:val="1"/>
      <w:numFmt w:val="bullet"/>
      <w:lvlText w:val=""/>
      <w:lvlJc w:val="left"/>
      <w:pPr>
        <w:ind w:left="5199" w:hanging="360"/>
      </w:pPr>
      <w:rPr>
        <w:rFonts w:ascii="Wingdings" w:hAnsi="Wingdings" w:hint="default"/>
      </w:rPr>
    </w:lvl>
    <w:lvl w:ilvl="6" w:tplc="08090001" w:tentative="1">
      <w:start w:val="1"/>
      <w:numFmt w:val="bullet"/>
      <w:lvlText w:val=""/>
      <w:lvlJc w:val="left"/>
      <w:pPr>
        <w:ind w:left="5919" w:hanging="360"/>
      </w:pPr>
      <w:rPr>
        <w:rFonts w:ascii="Symbol" w:hAnsi="Symbol" w:hint="default"/>
      </w:rPr>
    </w:lvl>
    <w:lvl w:ilvl="7" w:tplc="08090003" w:tentative="1">
      <w:start w:val="1"/>
      <w:numFmt w:val="bullet"/>
      <w:lvlText w:val="o"/>
      <w:lvlJc w:val="left"/>
      <w:pPr>
        <w:ind w:left="6639" w:hanging="360"/>
      </w:pPr>
      <w:rPr>
        <w:rFonts w:ascii="Courier New" w:hAnsi="Courier New" w:cs="Courier New" w:hint="default"/>
      </w:rPr>
    </w:lvl>
    <w:lvl w:ilvl="8" w:tplc="08090005" w:tentative="1">
      <w:start w:val="1"/>
      <w:numFmt w:val="bullet"/>
      <w:lvlText w:val=""/>
      <w:lvlJc w:val="left"/>
      <w:pPr>
        <w:ind w:left="7359" w:hanging="360"/>
      </w:pPr>
      <w:rPr>
        <w:rFonts w:ascii="Wingdings" w:hAnsi="Wingdings" w:hint="default"/>
      </w:rPr>
    </w:lvl>
  </w:abstractNum>
  <w:abstractNum w:abstractNumId="3" w15:restartNumberingAfterBreak="0">
    <w:nsid w:val="0AF32AD7"/>
    <w:multiLevelType w:val="hybridMultilevel"/>
    <w:tmpl w:val="7982FF6C"/>
    <w:lvl w:ilvl="0" w:tplc="92928D4A">
      <w:start w:val="1"/>
      <w:numFmt w:val="bullet"/>
      <w:lvlText w:val=""/>
      <w:lvlJc w:val="left"/>
      <w:pPr>
        <w:ind w:left="983" w:hanging="360"/>
      </w:pPr>
      <w:rPr>
        <w:rFonts w:ascii="Symbol" w:hAnsi="Symbol" w:hint="default"/>
      </w:rPr>
    </w:lvl>
    <w:lvl w:ilvl="1" w:tplc="08090003" w:tentative="1">
      <w:start w:val="1"/>
      <w:numFmt w:val="bullet"/>
      <w:lvlText w:val="o"/>
      <w:lvlJc w:val="left"/>
      <w:pPr>
        <w:ind w:left="1703" w:hanging="360"/>
      </w:pPr>
      <w:rPr>
        <w:rFonts w:ascii="Courier New" w:hAnsi="Courier New" w:cs="Courier New" w:hint="default"/>
      </w:rPr>
    </w:lvl>
    <w:lvl w:ilvl="2" w:tplc="08090005" w:tentative="1">
      <w:start w:val="1"/>
      <w:numFmt w:val="bullet"/>
      <w:lvlText w:val=""/>
      <w:lvlJc w:val="left"/>
      <w:pPr>
        <w:ind w:left="2423" w:hanging="360"/>
      </w:pPr>
      <w:rPr>
        <w:rFonts w:ascii="Wingdings" w:hAnsi="Wingdings" w:hint="default"/>
      </w:rPr>
    </w:lvl>
    <w:lvl w:ilvl="3" w:tplc="08090001" w:tentative="1">
      <w:start w:val="1"/>
      <w:numFmt w:val="bullet"/>
      <w:lvlText w:val=""/>
      <w:lvlJc w:val="left"/>
      <w:pPr>
        <w:ind w:left="3143" w:hanging="360"/>
      </w:pPr>
      <w:rPr>
        <w:rFonts w:ascii="Symbol" w:hAnsi="Symbol" w:hint="default"/>
      </w:rPr>
    </w:lvl>
    <w:lvl w:ilvl="4" w:tplc="08090003" w:tentative="1">
      <w:start w:val="1"/>
      <w:numFmt w:val="bullet"/>
      <w:lvlText w:val="o"/>
      <w:lvlJc w:val="left"/>
      <w:pPr>
        <w:ind w:left="3863" w:hanging="360"/>
      </w:pPr>
      <w:rPr>
        <w:rFonts w:ascii="Courier New" w:hAnsi="Courier New" w:cs="Courier New" w:hint="default"/>
      </w:rPr>
    </w:lvl>
    <w:lvl w:ilvl="5" w:tplc="08090005" w:tentative="1">
      <w:start w:val="1"/>
      <w:numFmt w:val="bullet"/>
      <w:lvlText w:val=""/>
      <w:lvlJc w:val="left"/>
      <w:pPr>
        <w:ind w:left="4583" w:hanging="360"/>
      </w:pPr>
      <w:rPr>
        <w:rFonts w:ascii="Wingdings" w:hAnsi="Wingdings" w:hint="default"/>
      </w:rPr>
    </w:lvl>
    <w:lvl w:ilvl="6" w:tplc="08090001" w:tentative="1">
      <w:start w:val="1"/>
      <w:numFmt w:val="bullet"/>
      <w:lvlText w:val=""/>
      <w:lvlJc w:val="left"/>
      <w:pPr>
        <w:ind w:left="5303" w:hanging="360"/>
      </w:pPr>
      <w:rPr>
        <w:rFonts w:ascii="Symbol" w:hAnsi="Symbol" w:hint="default"/>
      </w:rPr>
    </w:lvl>
    <w:lvl w:ilvl="7" w:tplc="08090003" w:tentative="1">
      <w:start w:val="1"/>
      <w:numFmt w:val="bullet"/>
      <w:lvlText w:val="o"/>
      <w:lvlJc w:val="left"/>
      <w:pPr>
        <w:ind w:left="6023" w:hanging="360"/>
      </w:pPr>
      <w:rPr>
        <w:rFonts w:ascii="Courier New" w:hAnsi="Courier New" w:cs="Courier New" w:hint="default"/>
      </w:rPr>
    </w:lvl>
    <w:lvl w:ilvl="8" w:tplc="08090005" w:tentative="1">
      <w:start w:val="1"/>
      <w:numFmt w:val="bullet"/>
      <w:lvlText w:val=""/>
      <w:lvlJc w:val="left"/>
      <w:pPr>
        <w:ind w:left="6743" w:hanging="360"/>
      </w:pPr>
      <w:rPr>
        <w:rFonts w:ascii="Wingdings" w:hAnsi="Wingdings" w:hint="default"/>
      </w:rPr>
    </w:lvl>
  </w:abstractNum>
  <w:abstractNum w:abstractNumId="4" w15:restartNumberingAfterBreak="0">
    <w:nsid w:val="33226FE8"/>
    <w:multiLevelType w:val="hybridMultilevel"/>
    <w:tmpl w:val="AA503578"/>
    <w:lvl w:ilvl="0" w:tplc="08090001">
      <w:start w:val="1"/>
      <w:numFmt w:val="bullet"/>
      <w:lvlText w:val=""/>
      <w:lvlJc w:val="left"/>
      <w:pPr>
        <w:ind w:left="983" w:hanging="360"/>
      </w:pPr>
      <w:rPr>
        <w:rFonts w:ascii="Symbol" w:hAnsi="Symbol" w:hint="default"/>
      </w:rPr>
    </w:lvl>
    <w:lvl w:ilvl="1" w:tplc="08090003" w:tentative="1">
      <w:start w:val="1"/>
      <w:numFmt w:val="bullet"/>
      <w:lvlText w:val="o"/>
      <w:lvlJc w:val="left"/>
      <w:pPr>
        <w:ind w:left="1703" w:hanging="360"/>
      </w:pPr>
      <w:rPr>
        <w:rFonts w:ascii="Courier New" w:hAnsi="Courier New" w:cs="Courier New" w:hint="default"/>
      </w:rPr>
    </w:lvl>
    <w:lvl w:ilvl="2" w:tplc="08090005" w:tentative="1">
      <w:start w:val="1"/>
      <w:numFmt w:val="bullet"/>
      <w:lvlText w:val=""/>
      <w:lvlJc w:val="left"/>
      <w:pPr>
        <w:ind w:left="2423" w:hanging="360"/>
      </w:pPr>
      <w:rPr>
        <w:rFonts w:ascii="Wingdings" w:hAnsi="Wingdings" w:hint="default"/>
      </w:rPr>
    </w:lvl>
    <w:lvl w:ilvl="3" w:tplc="08090001" w:tentative="1">
      <w:start w:val="1"/>
      <w:numFmt w:val="bullet"/>
      <w:lvlText w:val=""/>
      <w:lvlJc w:val="left"/>
      <w:pPr>
        <w:ind w:left="3143" w:hanging="360"/>
      </w:pPr>
      <w:rPr>
        <w:rFonts w:ascii="Symbol" w:hAnsi="Symbol" w:hint="default"/>
      </w:rPr>
    </w:lvl>
    <w:lvl w:ilvl="4" w:tplc="08090003" w:tentative="1">
      <w:start w:val="1"/>
      <w:numFmt w:val="bullet"/>
      <w:lvlText w:val="o"/>
      <w:lvlJc w:val="left"/>
      <w:pPr>
        <w:ind w:left="3863" w:hanging="360"/>
      </w:pPr>
      <w:rPr>
        <w:rFonts w:ascii="Courier New" w:hAnsi="Courier New" w:cs="Courier New" w:hint="default"/>
      </w:rPr>
    </w:lvl>
    <w:lvl w:ilvl="5" w:tplc="08090005" w:tentative="1">
      <w:start w:val="1"/>
      <w:numFmt w:val="bullet"/>
      <w:lvlText w:val=""/>
      <w:lvlJc w:val="left"/>
      <w:pPr>
        <w:ind w:left="4583" w:hanging="360"/>
      </w:pPr>
      <w:rPr>
        <w:rFonts w:ascii="Wingdings" w:hAnsi="Wingdings" w:hint="default"/>
      </w:rPr>
    </w:lvl>
    <w:lvl w:ilvl="6" w:tplc="08090001" w:tentative="1">
      <w:start w:val="1"/>
      <w:numFmt w:val="bullet"/>
      <w:lvlText w:val=""/>
      <w:lvlJc w:val="left"/>
      <w:pPr>
        <w:ind w:left="5303" w:hanging="360"/>
      </w:pPr>
      <w:rPr>
        <w:rFonts w:ascii="Symbol" w:hAnsi="Symbol" w:hint="default"/>
      </w:rPr>
    </w:lvl>
    <w:lvl w:ilvl="7" w:tplc="08090003" w:tentative="1">
      <w:start w:val="1"/>
      <w:numFmt w:val="bullet"/>
      <w:lvlText w:val="o"/>
      <w:lvlJc w:val="left"/>
      <w:pPr>
        <w:ind w:left="6023" w:hanging="360"/>
      </w:pPr>
      <w:rPr>
        <w:rFonts w:ascii="Courier New" w:hAnsi="Courier New" w:cs="Courier New" w:hint="default"/>
      </w:rPr>
    </w:lvl>
    <w:lvl w:ilvl="8" w:tplc="08090005" w:tentative="1">
      <w:start w:val="1"/>
      <w:numFmt w:val="bullet"/>
      <w:lvlText w:val=""/>
      <w:lvlJc w:val="left"/>
      <w:pPr>
        <w:ind w:left="6743" w:hanging="360"/>
      </w:pPr>
      <w:rPr>
        <w:rFonts w:ascii="Wingdings" w:hAnsi="Wingdings" w:hint="default"/>
      </w:rPr>
    </w:lvl>
  </w:abstractNum>
  <w:abstractNum w:abstractNumId="5" w15:restartNumberingAfterBreak="0">
    <w:nsid w:val="4C1D29C9"/>
    <w:multiLevelType w:val="hybridMultilevel"/>
    <w:tmpl w:val="7D3E1EC4"/>
    <w:lvl w:ilvl="0" w:tplc="92928D4A">
      <w:start w:val="1"/>
      <w:numFmt w:val="bullet"/>
      <w:lvlText w:val=""/>
      <w:lvlJc w:val="left"/>
      <w:pPr>
        <w:ind w:left="983" w:hanging="360"/>
      </w:pPr>
      <w:rPr>
        <w:rFonts w:ascii="Symbol" w:hAnsi="Symbol" w:hint="default"/>
      </w:rPr>
    </w:lvl>
    <w:lvl w:ilvl="1" w:tplc="08090003" w:tentative="1">
      <w:start w:val="1"/>
      <w:numFmt w:val="bullet"/>
      <w:lvlText w:val="o"/>
      <w:lvlJc w:val="left"/>
      <w:pPr>
        <w:ind w:left="1703" w:hanging="360"/>
      </w:pPr>
      <w:rPr>
        <w:rFonts w:ascii="Courier New" w:hAnsi="Courier New" w:cs="Courier New" w:hint="default"/>
      </w:rPr>
    </w:lvl>
    <w:lvl w:ilvl="2" w:tplc="08090005" w:tentative="1">
      <w:start w:val="1"/>
      <w:numFmt w:val="bullet"/>
      <w:lvlText w:val=""/>
      <w:lvlJc w:val="left"/>
      <w:pPr>
        <w:ind w:left="2423" w:hanging="360"/>
      </w:pPr>
      <w:rPr>
        <w:rFonts w:ascii="Wingdings" w:hAnsi="Wingdings" w:hint="default"/>
      </w:rPr>
    </w:lvl>
    <w:lvl w:ilvl="3" w:tplc="08090001" w:tentative="1">
      <w:start w:val="1"/>
      <w:numFmt w:val="bullet"/>
      <w:lvlText w:val=""/>
      <w:lvlJc w:val="left"/>
      <w:pPr>
        <w:ind w:left="3143" w:hanging="360"/>
      </w:pPr>
      <w:rPr>
        <w:rFonts w:ascii="Symbol" w:hAnsi="Symbol" w:hint="default"/>
      </w:rPr>
    </w:lvl>
    <w:lvl w:ilvl="4" w:tplc="08090003" w:tentative="1">
      <w:start w:val="1"/>
      <w:numFmt w:val="bullet"/>
      <w:lvlText w:val="o"/>
      <w:lvlJc w:val="left"/>
      <w:pPr>
        <w:ind w:left="3863" w:hanging="360"/>
      </w:pPr>
      <w:rPr>
        <w:rFonts w:ascii="Courier New" w:hAnsi="Courier New" w:cs="Courier New" w:hint="default"/>
      </w:rPr>
    </w:lvl>
    <w:lvl w:ilvl="5" w:tplc="08090005" w:tentative="1">
      <w:start w:val="1"/>
      <w:numFmt w:val="bullet"/>
      <w:lvlText w:val=""/>
      <w:lvlJc w:val="left"/>
      <w:pPr>
        <w:ind w:left="4583" w:hanging="360"/>
      </w:pPr>
      <w:rPr>
        <w:rFonts w:ascii="Wingdings" w:hAnsi="Wingdings" w:hint="default"/>
      </w:rPr>
    </w:lvl>
    <w:lvl w:ilvl="6" w:tplc="08090001" w:tentative="1">
      <w:start w:val="1"/>
      <w:numFmt w:val="bullet"/>
      <w:lvlText w:val=""/>
      <w:lvlJc w:val="left"/>
      <w:pPr>
        <w:ind w:left="5303" w:hanging="360"/>
      </w:pPr>
      <w:rPr>
        <w:rFonts w:ascii="Symbol" w:hAnsi="Symbol" w:hint="default"/>
      </w:rPr>
    </w:lvl>
    <w:lvl w:ilvl="7" w:tplc="08090003" w:tentative="1">
      <w:start w:val="1"/>
      <w:numFmt w:val="bullet"/>
      <w:lvlText w:val="o"/>
      <w:lvlJc w:val="left"/>
      <w:pPr>
        <w:ind w:left="6023" w:hanging="360"/>
      </w:pPr>
      <w:rPr>
        <w:rFonts w:ascii="Courier New" w:hAnsi="Courier New" w:cs="Courier New" w:hint="default"/>
      </w:rPr>
    </w:lvl>
    <w:lvl w:ilvl="8" w:tplc="08090005" w:tentative="1">
      <w:start w:val="1"/>
      <w:numFmt w:val="bullet"/>
      <w:lvlText w:val=""/>
      <w:lvlJc w:val="left"/>
      <w:pPr>
        <w:ind w:left="6743" w:hanging="360"/>
      </w:pPr>
      <w:rPr>
        <w:rFonts w:ascii="Wingdings" w:hAnsi="Wingdings" w:hint="default"/>
      </w:rPr>
    </w:lvl>
  </w:abstractNum>
  <w:abstractNum w:abstractNumId="6" w15:restartNumberingAfterBreak="0">
    <w:nsid w:val="6ACA0F60"/>
    <w:multiLevelType w:val="hybridMultilevel"/>
    <w:tmpl w:val="3344371C"/>
    <w:lvl w:ilvl="0" w:tplc="92928D4A">
      <w:start w:val="1"/>
      <w:numFmt w:val="bullet"/>
      <w:lvlText w:val=""/>
      <w:lvlJc w:val="left"/>
      <w:pPr>
        <w:ind w:left="720" w:hanging="360"/>
      </w:pPr>
      <w:rPr>
        <w:rFonts w:ascii="Symbol" w:hAnsi="Symbol" w:hint="default"/>
      </w:rPr>
    </w:lvl>
    <w:lvl w:ilvl="1" w:tplc="D3063A50">
      <w:start w:val="1"/>
      <w:numFmt w:val="bullet"/>
      <w:lvlText w:val="o"/>
      <w:lvlJc w:val="left"/>
      <w:pPr>
        <w:ind w:left="1440" w:hanging="360"/>
      </w:pPr>
      <w:rPr>
        <w:rFonts w:ascii="Courier New" w:hAnsi="Courier New" w:hint="default"/>
      </w:rPr>
    </w:lvl>
    <w:lvl w:ilvl="2" w:tplc="76AC0958">
      <w:start w:val="1"/>
      <w:numFmt w:val="bullet"/>
      <w:lvlText w:val=""/>
      <w:lvlJc w:val="left"/>
      <w:pPr>
        <w:ind w:left="2160" w:hanging="360"/>
      </w:pPr>
      <w:rPr>
        <w:rFonts w:ascii="Wingdings" w:hAnsi="Wingdings" w:hint="default"/>
      </w:rPr>
    </w:lvl>
    <w:lvl w:ilvl="3" w:tplc="CBF4CC04">
      <w:start w:val="1"/>
      <w:numFmt w:val="bullet"/>
      <w:lvlText w:val=""/>
      <w:lvlJc w:val="left"/>
      <w:pPr>
        <w:ind w:left="2880" w:hanging="360"/>
      </w:pPr>
      <w:rPr>
        <w:rFonts w:ascii="Symbol" w:hAnsi="Symbol" w:hint="default"/>
      </w:rPr>
    </w:lvl>
    <w:lvl w:ilvl="4" w:tplc="63D2C842">
      <w:start w:val="1"/>
      <w:numFmt w:val="bullet"/>
      <w:lvlText w:val="o"/>
      <w:lvlJc w:val="left"/>
      <w:pPr>
        <w:ind w:left="3600" w:hanging="360"/>
      </w:pPr>
      <w:rPr>
        <w:rFonts w:ascii="Courier New" w:hAnsi="Courier New" w:hint="default"/>
      </w:rPr>
    </w:lvl>
    <w:lvl w:ilvl="5" w:tplc="03CAC3C6">
      <w:start w:val="1"/>
      <w:numFmt w:val="bullet"/>
      <w:lvlText w:val=""/>
      <w:lvlJc w:val="left"/>
      <w:pPr>
        <w:ind w:left="4320" w:hanging="360"/>
      </w:pPr>
      <w:rPr>
        <w:rFonts w:ascii="Wingdings" w:hAnsi="Wingdings" w:hint="default"/>
      </w:rPr>
    </w:lvl>
    <w:lvl w:ilvl="6" w:tplc="FEA46568">
      <w:start w:val="1"/>
      <w:numFmt w:val="bullet"/>
      <w:lvlText w:val=""/>
      <w:lvlJc w:val="left"/>
      <w:pPr>
        <w:ind w:left="5040" w:hanging="360"/>
      </w:pPr>
      <w:rPr>
        <w:rFonts w:ascii="Symbol" w:hAnsi="Symbol" w:hint="default"/>
      </w:rPr>
    </w:lvl>
    <w:lvl w:ilvl="7" w:tplc="AF34D7D8">
      <w:start w:val="1"/>
      <w:numFmt w:val="bullet"/>
      <w:lvlText w:val="o"/>
      <w:lvlJc w:val="left"/>
      <w:pPr>
        <w:ind w:left="5760" w:hanging="360"/>
      </w:pPr>
      <w:rPr>
        <w:rFonts w:ascii="Courier New" w:hAnsi="Courier New" w:hint="default"/>
      </w:rPr>
    </w:lvl>
    <w:lvl w:ilvl="8" w:tplc="0BAE538C">
      <w:start w:val="1"/>
      <w:numFmt w:val="bullet"/>
      <w:lvlText w:val=""/>
      <w:lvlJc w:val="left"/>
      <w:pPr>
        <w:ind w:left="6480" w:hanging="360"/>
      </w:pPr>
      <w:rPr>
        <w:rFonts w:ascii="Wingdings" w:hAnsi="Wingdings" w:hint="default"/>
      </w:rPr>
    </w:lvl>
  </w:abstractNum>
  <w:abstractNum w:abstractNumId="7" w15:restartNumberingAfterBreak="0">
    <w:nsid w:val="79B73FBA"/>
    <w:multiLevelType w:val="hybridMultilevel"/>
    <w:tmpl w:val="2556B2FA"/>
    <w:lvl w:ilvl="0" w:tplc="92928D4A">
      <w:start w:val="1"/>
      <w:numFmt w:val="bullet"/>
      <w:lvlText w:val=""/>
      <w:lvlJc w:val="left"/>
      <w:pPr>
        <w:ind w:left="983" w:hanging="360"/>
      </w:pPr>
      <w:rPr>
        <w:rFonts w:ascii="Symbol" w:hAnsi="Symbol" w:hint="default"/>
      </w:rPr>
    </w:lvl>
    <w:lvl w:ilvl="1" w:tplc="08090003" w:tentative="1">
      <w:start w:val="1"/>
      <w:numFmt w:val="bullet"/>
      <w:lvlText w:val="o"/>
      <w:lvlJc w:val="left"/>
      <w:pPr>
        <w:ind w:left="1703" w:hanging="360"/>
      </w:pPr>
      <w:rPr>
        <w:rFonts w:ascii="Courier New" w:hAnsi="Courier New" w:cs="Courier New" w:hint="default"/>
      </w:rPr>
    </w:lvl>
    <w:lvl w:ilvl="2" w:tplc="08090005" w:tentative="1">
      <w:start w:val="1"/>
      <w:numFmt w:val="bullet"/>
      <w:lvlText w:val=""/>
      <w:lvlJc w:val="left"/>
      <w:pPr>
        <w:ind w:left="2423" w:hanging="360"/>
      </w:pPr>
      <w:rPr>
        <w:rFonts w:ascii="Wingdings" w:hAnsi="Wingdings" w:hint="default"/>
      </w:rPr>
    </w:lvl>
    <w:lvl w:ilvl="3" w:tplc="08090001" w:tentative="1">
      <w:start w:val="1"/>
      <w:numFmt w:val="bullet"/>
      <w:lvlText w:val=""/>
      <w:lvlJc w:val="left"/>
      <w:pPr>
        <w:ind w:left="3143" w:hanging="360"/>
      </w:pPr>
      <w:rPr>
        <w:rFonts w:ascii="Symbol" w:hAnsi="Symbol" w:hint="default"/>
      </w:rPr>
    </w:lvl>
    <w:lvl w:ilvl="4" w:tplc="08090003" w:tentative="1">
      <w:start w:val="1"/>
      <w:numFmt w:val="bullet"/>
      <w:lvlText w:val="o"/>
      <w:lvlJc w:val="left"/>
      <w:pPr>
        <w:ind w:left="3863" w:hanging="360"/>
      </w:pPr>
      <w:rPr>
        <w:rFonts w:ascii="Courier New" w:hAnsi="Courier New" w:cs="Courier New" w:hint="default"/>
      </w:rPr>
    </w:lvl>
    <w:lvl w:ilvl="5" w:tplc="08090005" w:tentative="1">
      <w:start w:val="1"/>
      <w:numFmt w:val="bullet"/>
      <w:lvlText w:val=""/>
      <w:lvlJc w:val="left"/>
      <w:pPr>
        <w:ind w:left="4583" w:hanging="360"/>
      </w:pPr>
      <w:rPr>
        <w:rFonts w:ascii="Wingdings" w:hAnsi="Wingdings" w:hint="default"/>
      </w:rPr>
    </w:lvl>
    <w:lvl w:ilvl="6" w:tplc="08090001" w:tentative="1">
      <w:start w:val="1"/>
      <w:numFmt w:val="bullet"/>
      <w:lvlText w:val=""/>
      <w:lvlJc w:val="left"/>
      <w:pPr>
        <w:ind w:left="5303" w:hanging="360"/>
      </w:pPr>
      <w:rPr>
        <w:rFonts w:ascii="Symbol" w:hAnsi="Symbol" w:hint="default"/>
      </w:rPr>
    </w:lvl>
    <w:lvl w:ilvl="7" w:tplc="08090003" w:tentative="1">
      <w:start w:val="1"/>
      <w:numFmt w:val="bullet"/>
      <w:lvlText w:val="o"/>
      <w:lvlJc w:val="left"/>
      <w:pPr>
        <w:ind w:left="6023" w:hanging="360"/>
      </w:pPr>
      <w:rPr>
        <w:rFonts w:ascii="Courier New" w:hAnsi="Courier New" w:cs="Courier New" w:hint="default"/>
      </w:rPr>
    </w:lvl>
    <w:lvl w:ilvl="8" w:tplc="08090005" w:tentative="1">
      <w:start w:val="1"/>
      <w:numFmt w:val="bullet"/>
      <w:lvlText w:val=""/>
      <w:lvlJc w:val="left"/>
      <w:pPr>
        <w:ind w:left="6743" w:hanging="360"/>
      </w:pPr>
      <w:rPr>
        <w:rFonts w:ascii="Wingdings" w:hAnsi="Wingdings" w:hint="default"/>
      </w:rPr>
    </w:lvl>
  </w:abstractNum>
  <w:num w:numId="1" w16cid:durableId="639187812">
    <w:abstractNumId w:val="6"/>
  </w:num>
  <w:num w:numId="2" w16cid:durableId="1738019188">
    <w:abstractNumId w:val="1"/>
  </w:num>
  <w:num w:numId="3" w16cid:durableId="2113431343">
    <w:abstractNumId w:val="0"/>
  </w:num>
  <w:num w:numId="4" w16cid:durableId="1922173747">
    <w:abstractNumId w:val="2"/>
  </w:num>
  <w:num w:numId="5" w16cid:durableId="233782300">
    <w:abstractNumId w:val="4"/>
  </w:num>
  <w:num w:numId="6" w16cid:durableId="1539120319">
    <w:abstractNumId w:val="5"/>
  </w:num>
  <w:num w:numId="7" w16cid:durableId="1108619680">
    <w:abstractNumId w:val="3"/>
  </w:num>
  <w:num w:numId="8" w16cid:durableId="11856325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BD8"/>
    <w:rsid w:val="00013A95"/>
    <w:rsid w:val="00023315"/>
    <w:rsid w:val="000256C4"/>
    <w:rsid w:val="00027B41"/>
    <w:rsid w:val="0003313E"/>
    <w:rsid w:val="000425A5"/>
    <w:rsid w:val="00046399"/>
    <w:rsid w:val="0005115E"/>
    <w:rsid w:val="00055A0A"/>
    <w:rsid w:val="000659BB"/>
    <w:rsid w:val="00066BEC"/>
    <w:rsid w:val="00071766"/>
    <w:rsid w:val="00072024"/>
    <w:rsid w:val="00073CC0"/>
    <w:rsid w:val="00085E19"/>
    <w:rsid w:val="000A1FB8"/>
    <w:rsid w:val="000B5B73"/>
    <w:rsid w:val="000B5DCB"/>
    <w:rsid w:val="000C4A50"/>
    <w:rsid w:val="000F2F4F"/>
    <w:rsid w:val="000F640A"/>
    <w:rsid w:val="000F7B0B"/>
    <w:rsid w:val="00100E81"/>
    <w:rsid w:val="0010313F"/>
    <w:rsid w:val="00105F79"/>
    <w:rsid w:val="001157FB"/>
    <w:rsid w:val="00127C73"/>
    <w:rsid w:val="0013775F"/>
    <w:rsid w:val="001535E0"/>
    <w:rsid w:val="00161B57"/>
    <w:rsid w:val="0016598B"/>
    <w:rsid w:val="00183C05"/>
    <w:rsid w:val="0018572C"/>
    <w:rsid w:val="0018760C"/>
    <w:rsid w:val="00193C1E"/>
    <w:rsid w:val="00196834"/>
    <w:rsid w:val="001A5E76"/>
    <w:rsid w:val="001A7908"/>
    <w:rsid w:val="001A7E16"/>
    <w:rsid w:val="001C309F"/>
    <w:rsid w:val="001F672C"/>
    <w:rsid w:val="00266146"/>
    <w:rsid w:val="00266A8F"/>
    <w:rsid w:val="00266D4B"/>
    <w:rsid w:val="002820B8"/>
    <w:rsid w:val="00293735"/>
    <w:rsid w:val="00296B89"/>
    <w:rsid w:val="002A050B"/>
    <w:rsid w:val="002A1C4C"/>
    <w:rsid w:val="002A5253"/>
    <w:rsid w:val="002B74A4"/>
    <w:rsid w:val="002E48F9"/>
    <w:rsid w:val="003272B2"/>
    <w:rsid w:val="00344860"/>
    <w:rsid w:val="0035733E"/>
    <w:rsid w:val="00357489"/>
    <w:rsid w:val="00361EEB"/>
    <w:rsid w:val="00372BD1"/>
    <w:rsid w:val="00384DB0"/>
    <w:rsid w:val="00394F12"/>
    <w:rsid w:val="003C5E2A"/>
    <w:rsid w:val="003D2549"/>
    <w:rsid w:val="003E4FD0"/>
    <w:rsid w:val="003F61C3"/>
    <w:rsid w:val="004079CF"/>
    <w:rsid w:val="00434AB7"/>
    <w:rsid w:val="0043517E"/>
    <w:rsid w:val="00443698"/>
    <w:rsid w:val="004637FC"/>
    <w:rsid w:val="00491C8A"/>
    <w:rsid w:val="004969CC"/>
    <w:rsid w:val="00496C70"/>
    <w:rsid w:val="004A131F"/>
    <w:rsid w:val="004D0971"/>
    <w:rsid w:val="004E3FDA"/>
    <w:rsid w:val="004F0BC0"/>
    <w:rsid w:val="004F23D1"/>
    <w:rsid w:val="00502AD5"/>
    <w:rsid w:val="00511905"/>
    <w:rsid w:val="00526F6F"/>
    <w:rsid w:val="00527748"/>
    <w:rsid w:val="00530542"/>
    <w:rsid w:val="00550728"/>
    <w:rsid w:val="005724AA"/>
    <w:rsid w:val="00576BBB"/>
    <w:rsid w:val="005851DF"/>
    <w:rsid w:val="00585951"/>
    <w:rsid w:val="00595619"/>
    <w:rsid w:val="005A55CE"/>
    <w:rsid w:val="005A6F4E"/>
    <w:rsid w:val="005C2BD6"/>
    <w:rsid w:val="005C39FD"/>
    <w:rsid w:val="005D2214"/>
    <w:rsid w:val="005D431B"/>
    <w:rsid w:val="005E4F70"/>
    <w:rsid w:val="005F180D"/>
    <w:rsid w:val="006046C1"/>
    <w:rsid w:val="0061625C"/>
    <w:rsid w:val="00625FC3"/>
    <w:rsid w:val="006311E1"/>
    <w:rsid w:val="0064522E"/>
    <w:rsid w:val="006462D8"/>
    <w:rsid w:val="00654890"/>
    <w:rsid w:val="006549C4"/>
    <w:rsid w:val="00661291"/>
    <w:rsid w:val="006748CB"/>
    <w:rsid w:val="00684F89"/>
    <w:rsid w:val="006A46DA"/>
    <w:rsid w:val="006B6A75"/>
    <w:rsid w:val="006C55C1"/>
    <w:rsid w:val="006E087C"/>
    <w:rsid w:val="006F1C94"/>
    <w:rsid w:val="006F77E3"/>
    <w:rsid w:val="00701435"/>
    <w:rsid w:val="0070ADFF"/>
    <w:rsid w:val="00722840"/>
    <w:rsid w:val="00780CED"/>
    <w:rsid w:val="00792252"/>
    <w:rsid w:val="0079734B"/>
    <w:rsid w:val="007C0255"/>
    <w:rsid w:val="007C7075"/>
    <w:rsid w:val="007E5102"/>
    <w:rsid w:val="007F33D5"/>
    <w:rsid w:val="007F7095"/>
    <w:rsid w:val="00804712"/>
    <w:rsid w:val="00813B34"/>
    <w:rsid w:val="00822478"/>
    <w:rsid w:val="00825A7D"/>
    <w:rsid w:val="00853DFE"/>
    <w:rsid w:val="00866F7A"/>
    <w:rsid w:val="00882862"/>
    <w:rsid w:val="0088782A"/>
    <w:rsid w:val="008A31A6"/>
    <w:rsid w:val="008A65D4"/>
    <w:rsid w:val="008A7F7F"/>
    <w:rsid w:val="008C7B72"/>
    <w:rsid w:val="008D4FD8"/>
    <w:rsid w:val="009117E5"/>
    <w:rsid w:val="00924A27"/>
    <w:rsid w:val="009328EA"/>
    <w:rsid w:val="00934BAF"/>
    <w:rsid w:val="009536F4"/>
    <w:rsid w:val="009723BA"/>
    <w:rsid w:val="0097687C"/>
    <w:rsid w:val="00991501"/>
    <w:rsid w:val="0099573A"/>
    <w:rsid w:val="009A0326"/>
    <w:rsid w:val="009A6F41"/>
    <w:rsid w:val="009B051B"/>
    <w:rsid w:val="009B78F1"/>
    <w:rsid w:val="009E2278"/>
    <w:rsid w:val="009F0970"/>
    <w:rsid w:val="00A02050"/>
    <w:rsid w:val="00A04056"/>
    <w:rsid w:val="00A12785"/>
    <w:rsid w:val="00A7260E"/>
    <w:rsid w:val="00A75D91"/>
    <w:rsid w:val="00A81F34"/>
    <w:rsid w:val="00A841B7"/>
    <w:rsid w:val="00A909EF"/>
    <w:rsid w:val="00A936B3"/>
    <w:rsid w:val="00AB33D8"/>
    <w:rsid w:val="00AB7FB9"/>
    <w:rsid w:val="00AC7FAA"/>
    <w:rsid w:val="00B01BBB"/>
    <w:rsid w:val="00B02D8C"/>
    <w:rsid w:val="00B275B2"/>
    <w:rsid w:val="00B30C09"/>
    <w:rsid w:val="00B30E8C"/>
    <w:rsid w:val="00B405B7"/>
    <w:rsid w:val="00B43B77"/>
    <w:rsid w:val="00B4488C"/>
    <w:rsid w:val="00B51114"/>
    <w:rsid w:val="00B7305A"/>
    <w:rsid w:val="00BD0B0D"/>
    <w:rsid w:val="00BE3F81"/>
    <w:rsid w:val="00BE47E6"/>
    <w:rsid w:val="00BE5BDF"/>
    <w:rsid w:val="00BF1C6F"/>
    <w:rsid w:val="00C20AD9"/>
    <w:rsid w:val="00C3260F"/>
    <w:rsid w:val="00C33903"/>
    <w:rsid w:val="00C3394A"/>
    <w:rsid w:val="00C52703"/>
    <w:rsid w:val="00C5381D"/>
    <w:rsid w:val="00C57ED5"/>
    <w:rsid w:val="00C71E19"/>
    <w:rsid w:val="00C76266"/>
    <w:rsid w:val="00C80364"/>
    <w:rsid w:val="00C81796"/>
    <w:rsid w:val="00C97806"/>
    <w:rsid w:val="00CB1EC5"/>
    <w:rsid w:val="00CC6B01"/>
    <w:rsid w:val="00CF077A"/>
    <w:rsid w:val="00D044DB"/>
    <w:rsid w:val="00D107BE"/>
    <w:rsid w:val="00D23435"/>
    <w:rsid w:val="00D244E9"/>
    <w:rsid w:val="00D44507"/>
    <w:rsid w:val="00D5588E"/>
    <w:rsid w:val="00D76135"/>
    <w:rsid w:val="00DB7D08"/>
    <w:rsid w:val="00DC3741"/>
    <w:rsid w:val="00DC3CA7"/>
    <w:rsid w:val="00DC5BD8"/>
    <w:rsid w:val="00DC6A96"/>
    <w:rsid w:val="00DC77D7"/>
    <w:rsid w:val="00DD5D7F"/>
    <w:rsid w:val="00DE4581"/>
    <w:rsid w:val="00DE7A64"/>
    <w:rsid w:val="00DF32EC"/>
    <w:rsid w:val="00DF78EB"/>
    <w:rsid w:val="00DF7C89"/>
    <w:rsid w:val="00E00B3C"/>
    <w:rsid w:val="00E02E79"/>
    <w:rsid w:val="00E120FD"/>
    <w:rsid w:val="00E22343"/>
    <w:rsid w:val="00E27DC4"/>
    <w:rsid w:val="00E36EDC"/>
    <w:rsid w:val="00E41596"/>
    <w:rsid w:val="00E452D0"/>
    <w:rsid w:val="00E5432A"/>
    <w:rsid w:val="00E5757B"/>
    <w:rsid w:val="00E63B6E"/>
    <w:rsid w:val="00E80E5E"/>
    <w:rsid w:val="00EA3DE6"/>
    <w:rsid w:val="00EB6E1C"/>
    <w:rsid w:val="00EE2291"/>
    <w:rsid w:val="00EE6451"/>
    <w:rsid w:val="00EE68EE"/>
    <w:rsid w:val="00EF5F3C"/>
    <w:rsid w:val="00F12367"/>
    <w:rsid w:val="00F1791D"/>
    <w:rsid w:val="00F838AC"/>
    <w:rsid w:val="00F93F98"/>
    <w:rsid w:val="00FA58D4"/>
    <w:rsid w:val="00FA7561"/>
    <w:rsid w:val="00FB74F1"/>
    <w:rsid w:val="00FD2B10"/>
    <w:rsid w:val="00FE158A"/>
    <w:rsid w:val="00FE1A80"/>
    <w:rsid w:val="0101B88E"/>
    <w:rsid w:val="01470567"/>
    <w:rsid w:val="0177B85A"/>
    <w:rsid w:val="023405A7"/>
    <w:rsid w:val="02887A2C"/>
    <w:rsid w:val="0423B740"/>
    <w:rsid w:val="04582818"/>
    <w:rsid w:val="045F0415"/>
    <w:rsid w:val="05172388"/>
    <w:rsid w:val="05465AD1"/>
    <w:rsid w:val="05637989"/>
    <w:rsid w:val="059E3E85"/>
    <w:rsid w:val="06A60039"/>
    <w:rsid w:val="071BE784"/>
    <w:rsid w:val="093E1C0B"/>
    <w:rsid w:val="0ABA4FEF"/>
    <w:rsid w:val="0C32C117"/>
    <w:rsid w:val="0C9930B6"/>
    <w:rsid w:val="0D251B48"/>
    <w:rsid w:val="0E54D0E4"/>
    <w:rsid w:val="0F05D685"/>
    <w:rsid w:val="0FB2D8DD"/>
    <w:rsid w:val="113644DC"/>
    <w:rsid w:val="1264775A"/>
    <w:rsid w:val="133141C4"/>
    <w:rsid w:val="1365CA5F"/>
    <w:rsid w:val="13B9593D"/>
    <w:rsid w:val="14CE53A3"/>
    <w:rsid w:val="1538F799"/>
    <w:rsid w:val="156BBCF7"/>
    <w:rsid w:val="15F6D550"/>
    <w:rsid w:val="16E4B895"/>
    <w:rsid w:val="181CDF1C"/>
    <w:rsid w:val="183A468A"/>
    <w:rsid w:val="18ED5E32"/>
    <w:rsid w:val="1A1CB4C9"/>
    <w:rsid w:val="1BE75666"/>
    <w:rsid w:val="1C224286"/>
    <w:rsid w:val="1C2F4D5C"/>
    <w:rsid w:val="1EAD36EE"/>
    <w:rsid w:val="21AD7EAD"/>
    <w:rsid w:val="21E591C4"/>
    <w:rsid w:val="2248712B"/>
    <w:rsid w:val="226D7F0D"/>
    <w:rsid w:val="2286C6CB"/>
    <w:rsid w:val="2497ECC4"/>
    <w:rsid w:val="25E722A2"/>
    <w:rsid w:val="26914FF4"/>
    <w:rsid w:val="289D09EA"/>
    <w:rsid w:val="289D9924"/>
    <w:rsid w:val="2A28FC04"/>
    <w:rsid w:val="2AC37CB7"/>
    <w:rsid w:val="2B7FE109"/>
    <w:rsid w:val="2D998E75"/>
    <w:rsid w:val="2DD8F64E"/>
    <w:rsid w:val="2EC422A0"/>
    <w:rsid w:val="307C43EF"/>
    <w:rsid w:val="30A5EACB"/>
    <w:rsid w:val="30A7D2A5"/>
    <w:rsid w:val="30E6D575"/>
    <w:rsid w:val="3125C2CE"/>
    <w:rsid w:val="320B37EA"/>
    <w:rsid w:val="32C12FEB"/>
    <w:rsid w:val="33126F51"/>
    <w:rsid w:val="3367915A"/>
    <w:rsid w:val="33F84F9D"/>
    <w:rsid w:val="343BF23B"/>
    <w:rsid w:val="35D7FBE8"/>
    <w:rsid w:val="3667BC6E"/>
    <w:rsid w:val="36A9B44F"/>
    <w:rsid w:val="383FABCF"/>
    <w:rsid w:val="3927FEA3"/>
    <w:rsid w:val="3A9E66AD"/>
    <w:rsid w:val="3BD0E32D"/>
    <w:rsid w:val="3DA96344"/>
    <w:rsid w:val="3DAD4EC9"/>
    <w:rsid w:val="3F9617D8"/>
    <w:rsid w:val="3FEA1C46"/>
    <w:rsid w:val="4053ED3B"/>
    <w:rsid w:val="416E4B87"/>
    <w:rsid w:val="41A72620"/>
    <w:rsid w:val="4305D7D8"/>
    <w:rsid w:val="43589923"/>
    <w:rsid w:val="43EB752D"/>
    <w:rsid w:val="4484AE64"/>
    <w:rsid w:val="45F2AA34"/>
    <w:rsid w:val="4632E7ED"/>
    <w:rsid w:val="475BEEFC"/>
    <w:rsid w:val="48C807A9"/>
    <w:rsid w:val="4907F5D7"/>
    <w:rsid w:val="4920D25D"/>
    <w:rsid w:val="49ED87F0"/>
    <w:rsid w:val="4AA4BAFE"/>
    <w:rsid w:val="4AFAEE2F"/>
    <w:rsid w:val="4B07FD36"/>
    <w:rsid w:val="4B0C6A03"/>
    <w:rsid w:val="4C4CAFF0"/>
    <w:rsid w:val="4C58C3FC"/>
    <w:rsid w:val="4C9466A2"/>
    <w:rsid w:val="4D37016C"/>
    <w:rsid w:val="4D3718F4"/>
    <w:rsid w:val="4EF4225F"/>
    <w:rsid w:val="4F27D9A8"/>
    <w:rsid w:val="4F49088F"/>
    <w:rsid w:val="4F4A30A8"/>
    <w:rsid w:val="4F957564"/>
    <w:rsid w:val="505ACC20"/>
    <w:rsid w:val="50EAD1F9"/>
    <w:rsid w:val="518C4D27"/>
    <w:rsid w:val="519B8FC0"/>
    <w:rsid w:val="51B90A6B"/>
    <w:rsid w:val="52014242"/>
    <w:rsid w:val="52CE61AC"/>
    <w:rsid w:val="5404FD75"/>
    <w:rsid w:val="55365453"/>
    <w:rsid w:val="5582DBE9"/>
    <w:rsid w:val="559A6E82"/>
    <w:rsid w:val="559B33B0"/>
    <w:rsid w:val="55BE970C"/>
    <w:rsid w:val="56862B87"/>
    <w:rsid w:val="569D110B"/>
    <w:rsid w:val="5707A897"/>
    <w:rsid w:val="587A6C3A"/>
    <w:rsid w:val="58D1919D"/>
    <w:rsid w:val="58D96AD0"/>
    <w:rsid w:val="59A6B98F"/>
    <w:rsid w:val="5A0276DE"/>
    <w:rsid w:val="5AF6F9EA"/>
    <w:rsid w:val="5B105D5A"/>
    <w:rsid w:val="5B1A8B17"/>
    <w:rsid w:val="5BC77AFD"/>
    <w:rsid w:val="5DE5090E"/>
    <w:rsid w:val="5EEA725B"/>
    <w:rsid w:val="5F204340"/>
    <w:rsid w:val="5F390514"/>
    <w:rsid w:val="606CFD9D"/>
    <w:rsid w:val="60E13CD7"/>
    <w:rsid w:val="61CA4F07"/>
    <w:rsid w:val="636768A0"/>
    <w:rsid w:val="639D85BA"/>
    <w:rsid w:val="63D03480"/>
    <w:rsid w:val="64D567BD"/>
    <w:rsid w:val="6633ED01"/>
    <w:rsid w:val="66BA291B"/>
    <w:rsid w:val="66EAD10A"/>
    <w:rsid w:val="68991FEC"/>
    <w:rsid w:val="6942854C"/>
    <w:rsid w:val="695EB8DB"/>
    <w:rsid w:val="6A6BFB3A"/>
    <w:rsid w:val="6BEA0774"/>
    <w:rsid w:val="6E6EE0E6"/>
    <w:rsid w:val="6E7C48EF"/>
    <w:rsid w:val="6E80BE40"/>
    <w:rsid w:val="6F75E8AA"/>
    <w:rsid w:val="6F8AB9DA"/>
    <w:rsid w:val="6FCE4AEB"/>
    <w:rsid w:val="70624F64"/>
    <w:rsid w:val="70981D42"/>
    <w:rsid w:val="7117715E"/>
    <w:rsid w:val="72B28FB5"/>
    <w:rsid w:val="730BB1E5"/>
    <w:rsid w:val="751582D5"/>
    <w:rsid w:val="758C5E60"/>
    <w:rsid w:val="75D5020E"/>
    <w:rsid w:val="761E434E"/>
    <w:rsid w:val="779920BF"/>
    <w:rsid w:val="7868891E"/>
    <w:rsid w:val="7872F043"/>
    <w:rsid w:val="7952D281"/>
    <w:rsid w:val="797201E6"/>
    <w:rsid w:val="79B1C913"/>
    <w:rsid w:val="7AA00FD8"/>
    <w:rsid w:val="7B0AEAE0"/>
    <w:rsid w:val="7B9957D9"/>
    <w:rsid w:val="7C10C5C5"/>
    <w:rsid w:val="7C363DC1"/>
    <w:rsid w:val="7CDE7944"/>
    <w:rsid w:val="7D00E70C"/>
    <w:rsid w:val="7F7007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E6F847"/>
  <w14:defaultImageDpi w14:val="96"/>
  <w15:docId w15:val="{39AB05E6-2050-4B57-9B14-4DF1EB487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rPr>
  </w:style>
  <w:style w:type="paragraph" w:styleId="Heading1">
    <w:name w:val="heading 1"/>
    <w:basedOn w:val="Normal"/>
    <w:next w:val="Normal"/>
    <w:link w:val="Heading1Char"/>
    <w:uiPriority w:val="1"/>
    <w:qFormat/>
    <w:rsid w:val="00F12367"/>
    <w:pPr>
      <w:spacing w:after="120" w:line="360" w:lineRule="auto"/>
      <w:ind w:left="113"/>
      <w:jc w:val="center"/>
      <w:outlineLvl w:val="0"/>
    </w:pPr>
    <w:rPr>
      <w:rFonts w:asciiTheme="majorHAnsi" w:hAnsiTheme="majorHAnsi"/>
      <w:b/>
      <w:bCs/>
      <w:sz w:val="52"/>
    </w:rPr>
  </w:style>
  <w:style w:type="paragraph" w:styleId="Heading2">
    <w:name w:val="heading 2"/>
    <w:basedOn w:val="Normal"/>
    <w:next w:val="Normal"/>
    <w:link w:val="Heading2Char"/>
    <w:uiPriority w:val="9"/>
    <w:unhideWhenUsed/>
    <w:qFormat/>
    <w:rsid w:val="00DC3741"/>
    <w:pPr>
      <w:keepNext/>
      <w:keepLines/>
      <w:spacing w:before="120" w:after="120"/>
      <w:outlineLvl w:val="1"/>
    </w:pPr>
    <w:rPr>
      <w:rFonts w:ascii="Calibri" w:eastAsiaTheme="majorEastAsia" w:hAnsi="Calibri" w:cstheme="majorBidi"/>
      <w:b/>
      <w:sz w:val="32"/>
      <w:szCs w:val="26"/>
    </w:rPr>
  </w:style>
  <w:style w:type="paragraph" w:styleId="Heading3">
    <w:name w:val="heading 3"/>
    <w:basedOn w:val="Normal"/>
    <w:next w:val="Normal"/>
    <w:link w:val="Heading3Char"/>
    <w:uiPriority w:val="9"/>
    <w:unhideWhenUsed/>
    <w:qFormat/>
    <w:rsid w:val="00394F12"/>
    <w:pPr>
      <w:keepNext/>
      <w:keepLines/>
      <w:spacing w:before="120" w:after="120"/>
      <w:outlineLvl w:val="2"/>
    </w:pPr>
    <w:rPr>
      <w:rFonts w:ascii="Tahoma" w:eastAsiaTheme="majorEastAsia" w:hAnsi="Tahom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DC3741"/>
    <w:pPr>
      <w:spacing w:before="120" w:after="240"/>
    </w:pPr>
    <w:rPr>
      <w:rFonts w:ascii="Tahoma" w:hAnsi="Tahoma"/>
    </w:rPr>
  </w:style>
  <w:style w:type="character" w:customStyle="1" w:styleId="BodyTextChar">
    <w:name w:val="Body Text Char"/>
    <w:basedOn w:val="DefaultParagraphFont"/>
    <w:link w:val="BodyText"/>
    <w:uiPriority w:val="1"/>
    <w:rsid w:val="00DC3741"/>
    <w:rPr>
      <w:rFonts w:ascii="Tahoma" w:hAnsi="Tahoma" w:cs="Arial"/>
    </w:rPr>
  </w:style>
  <w:style w:type="character" w:customStyle="1" w:styleId="Heading1Char">
    <w:name w:val="Heading 1 Char"/>
    <w:basedOn w:val="DefaultParagraphFont"/>
    <w:link w:val="Heading1"/>
    <w:uiPriority w:val="1"/>
    <w:rsid w:val="00F12367"/>
    <w:rPr>
      <w:rFonts w:asciiTheme="majorHAnsi" w:hAnsiTheme="majorHAnsi" w:cs="Arial"/>
      <w:b/>
      <w:bCs/>
      <w:sz w:val="52"/>
    </w:rPr>
  </w:style>
  <w:style w:type="paragraph" w:styleId="ListParagraph">
    <w:name w:val="List Paragraph"/>
    <w:basedOn w:val="Normal"/>
    <w:uiPriority w:val="1"/>
    <w:qFormat/>
    <w:rsid w:val="0088782A"/>
    <w:pPr>
      <w:spacing w:before="120"/>
      <w:ind w:left="834" w:hanging="573"/>
    </w:pPr>
    <w:rPr>
      <w:rFonts w:ascii="Tahoma" w:hAnsi="Tahoma"/>
      <w:szCs w:val="24"/>
    </w:rPr>
  </w:style>
  <w:style w:type="paragraph" w:customStyle="1" w:styleId="TableParagraph">
    <w:name w:val="Table Paragraph"/>
    <w:basedOn w:val="Normal"/>
    <w:uiPriority w:val="1"/>
    <w:qFormat/>
    <w:rPr>
      <w:rFonts w:ascii="Times New Roman" w:hAnsi="Times New Roman" w:cs="Times New Roman"/>
      <w:sz w:val="24"/>
      <w:szCs w:val="24"/>
    </w:rPr>
  </w:style>
  <w:style w:type="paragraph" w:styleId="Header">
    <w:name w:val="header"/>
    <w:basedOn w:val="Normal"/>
    <w:link w:val="HeaderChar"/>
    <w:uiPriority w:val="99"/>
    <w:unhideWhenUsed/>
    <w:rsid w:val="00DC5BD8"/>
    <w:pPr>
      <w:tabs>
        <w:tab w:val="center" w:pos="4513"/>
        <w:tab w:val="right" w:pos="9026"/>
      </w:tabs>
    </w:pPr>
  </w:style>
  <w:style w:type="character" w:customStyle="1" w:styleId="HeaderChar">
    <w:name w:val="Header Char"/>
    <w:basedOn w:val="DefaultParagraphFont"/>
    <w:link w:val="Header"/>
    <w:uiPriority w:val="99"/>
    <w:rsid w:val="00DC5BD8"/>
    <w:rPr>
      <w:rFonts w:ascii="Arial" w:hAnsi="Arial" w:cs="Arial"/>
    </w:rPr>
  </w:style>
  <w:style w:type="paragraph" w:styleId="Footer">
    <w:name w:val="footer"/>
    <w:basedOn w:val="Normal"/>
    <w:link w:val="FooterChar"/>
    <w:uiPriority w:val="99"/>
    <w:unhideWhenUsed/>
    <w:rsid w:val="00DC5BD8"/>
    <w:pPr>
      <w:tabs>
        <w:tab w:val="center" w:pos="4513"/>
        <w:tab w:val="right" w:pos="9026"/>
      </w:tabs>
    </w:pPr>
  </w:style>
  <w:style w:type="character" w:customStyle="1" w:styleId="FooterChar">
    <w:name w:val="Footer Char"/>
    <w:basedOn w:val="DefaultParagraphFont"/>
    <w:link w:val="Footer"/>
    <w:uiPriority w:val="99"/>
    <w:rsid w:val="00DC5BD8"/>
    <w:rPr>
      <w:rFonts w:ascii="Arial" w:hAnsi="Arial" w:cs="Arial"/>
    </w:rPr>
  </w:style>
  <w:style w:type="paragraph" w:styleId="BalloonText">
    <w:name w:val="Balloon Text"/>
    <w:basedOn w:val="Normal"/>
    <w:link w:val="BalloonTextChar"/>
    <w:uiPriority w:val="99"/>
    <w:semiHidden/>
    <w:unhideWhenUsed/>
    <w:rsid w:val="005E4F70"/>
    <w:rPr>
      <w:rFonts w:ascii="Tahoma" w:hAnsi="Tahoma" w:cs="Tahoma"/>
      <w:sz w:val="16"/>
      <w:szCs w:val="16"/>
    </w:rPr>
  </w:style>
  <w:style w:type="character" w:customStyle="1" w:styleId="BalloonTextChar">
    <w:name w:val="Balloon Text Char"/>
    <w:basedOn w:val="DefaultParagraphFont"/>
    <w:link w:val="BalloonText"/>
    <w:uiPriority w:val="99"/>
    <w:semiHidden/>
    <w:rsid w:val="005E4F70"/>
    <w:rPr>
      <w:rFonts w:ascii="Tahoma" w:hAnsi="Tahoma" w:cs="Tahoma"/>
      <w:sz w:val="16"/>
      <w:szCs w:val="16"/>
    </w:rPr>
  </w:style>
  <w:style w:type="character" w:styleId="CommentReference">
    <w:name w:val="annotation reference"/>
    <w:basedOn w:val="DefaultParagraphFont"/>
    <w:uiPriority w:val="99"/>
    <w:unhideWhenUsed/>
    <w:rsid w:val="00934BAF"/>
    <w:rPr>
      <w:sz w:val="16"/>
      <w:szCs w:val="16"/>
    </w:rPr>
  </w:style>
  <w:style w:type="paragraph" w:styleId="CommentText">
    <w:name w:val="annotation text"/>
    <w:basedOn w:val="Normal"/>
    <w:link w:val="CommentTextChar"/>
    <w:uiPriority w:val="99"/>
    <w:unhideWhenUsed/>
    <w:rsid w:val="00934BAF"/>
    <w:rPr>
      <w:sz w:val="20"/>
      <w:szCs w:val="20"/>
    </w:rPr>
  </w:style>
  <w:style w:type="character" w:customStyle="1" w:styleId="CommentTextChar">
    <w:name w:val="Comment Text Char"/>
    <w:basedOn w:val="DefaultParagraphFont"/>
    <w:link w:val="CommentText"/>
    <w:uiPriority w:val="99"/>
    <w:rsid w:val="00934BAF"/>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934BAF"/>
    <w:rPr>
      <w:b/>
      <w:bCs/>
    </w:rPr>
  </w:style>
  <w:style w:type="character" w:customStyle="1" w:styleId="CommentSubjectChar">
    <w:name w:val="Comment Subject Char"/>
    <w:basedOn w:val="CommentTextChar"/>
    <w:link w:val="CommentSubject"/>
    <w:uiPriority w:val="99"/>
    <w:semiHidden/>
    <w:rsid w:val="00934BAF"/>
    <w:rPr>
      <w:rFonts w:ascii="Arial" w:hAnsi="Arial" w:cs="Arial"/>
      <w:b/>
      <w:bCs/>
      <w:sz w:val="20"/>
      <w:szCs w:val="20"/>
    </w:rPr>
  </w:style>
  <w:style w:type="paragraph" w:customStyle="1" w:styleId="BWBBody3">
    <w:name w:val="BWBBody3"/>
    <w:basedOn w:val="Normal"/>
    <w:link w:val="BWBBody3Char"/>
    <w:rsid w:val="004A131F"/>
    <w:pPr>
      <w:widowControl/>
      <w:autoSpaceDE/>
      <w:autoSpaceDN/>
      <w:adjustRightInd/>
      <w:spacing w:after="240" w:line="288" w:lineRule="auto"/>
      <w:ind w:left="879"/>
      <w:jc w:val="both"/>
    </w:pPr>
    <w:rPr>
      <w:rFonts w:eastAsiaTheme="minorHAnsi"/>
      <w:sz w:val="20"/>
      <w:lang w:eastAsia="en-US"/>
    </w:rPr>
  </w:style>
  <w:style w:type="character" w:customStyle="1" w:styleId="BWBBody3Char">
    <w:name w:val="BWBBody3 Char"/>
    <w:basedOn w:val="DefaultParagraphFont"/>
    <w:link w:val="BWBBody3"/>
    <w:rsid w:val="004A131F"/>
    <w:rPr>
      <w:rFonts w:ascii="Arial" w:eastAsiaTheme="minorHAnsi" w:hAnsi="Arial" w:cs="Arial"/>
      <w:sz w:val="20"/>
      <w:lang w:eastAsia="en-US"/>
    </w:rPr>
  </w:style>
  <w:style w:type="paragraph" w:styleId="FootnoteText">
    <w:name w:val="footnote text"/>
    <w:basedOn w:val="Normal"/>
    <w:link w:val="FootnoteTextChar"/>
    <w:uiPriority w:val="99"/>
    <w:semiHidden/>
    <w:unhideWhenUsed/>
    <w:rsid w:val="00822478"/>
    <w:rPr>
      <w:sz w:val="20"/>
      <w:szCs w:val="20"/>
    </w:rPr>
  </w:style>
  <w:style w:type="character" w:customStyle="1" w:styleId="FootnoteTextChar">
    <w:name w:val="Footnote Text Char"/>
    <w:basedOn w:val="DefaultParagraphFont"/>
    <w:link w:val="FootnoteText"/>
    <w:uiPriority w:val="99"/>
    <w:semiHidden/>
    <w:rsid w:val="00822478"/>
    <w:rPr>
      <w:rFonts w:ascii="Arial" w:hAnsi="Arial" w:cs="Arial"/>
      <w:sz w:val="20"/>
      <w:szCs w:val="20"/>
    </w:rPr>
  </w:style>
  <w:style w:type="character" w:styleId="FootnoteReference">
    <w:name w:val="footnote reference"/>
    <w:basedOn w:val="DefaultParagraphFont"/>
    <w:uiPriority w:val="99"/>
    <w:semiHidden/>
    <w:unhideWhenUsed/>
    <w:rsid w:val="00822478"/>
    <w:rPr>
      <w:vertAlign w:val="superscript"/>
    </w:rPr>
  </w:style>
  <w:style w:type="paragraph" w:styleId="Revision">
    <w:name w:val="Revision"/>
    <w:hidden/>
    <w:uiPriority w:val="99"/>
    <w:semiHidden/>
    <w:rsid w:val="000B5DCB"/>
    <w:pPr>
      <w:spacing w:after="0" w:line="240" w:lineRule="auto"/>
    </w:pPr>
    <w:rPr>
      <w:rFonts w:ascii="Arial" w:hAnsi="Arial" w:cs="Arial"/>
    </w:rPr>
  </w:style>
  <w:style w:type="character" w:customStyle="1" w:styleId="Heading2Char">
    <w:name w:val="Heading 2 Char"/>
    <w:basedOn w:val="DefaultParagraphFont"/>
    <w:link w:val="Heading2"/>
    <w:uiPriority w:val="9"/>
    <w:rsid w:val="00DC3741"/>
    <w:rPr>
      <w:rFonts w:ascii="Calibri" w:eastAsiaTheme="majorEastAsia" w:hAnsi="Calibri" w:cstheme="majorBidi"/>
      <w:b/>
      <w:sz w:val="32"/>
      <w:szCs w:val="26"/>
    </w:rPr>
  </w:style>
  <w:style w:type="paragraph" w:styleId="Title">
    <w:name w:val="Title"/>
    <w:basedOn w:val="Normal"/>
    <w:next w:val="Normal"/>
    <w:link w:val="TitleChar"/>
    <w:uiPriority w:val="10"/>
    <w:qFormat/>
    <w:rsid w:val="001A7908"/>
    <w:pPr>
      <w:widowControl/>
      <w:autoSpaceDE/>
      <w:autoSpaceDN/>
      <w:adjustRightInd/>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1A7908"/>
    <w:rPr>
      <w:rFonts w:asciiTheme="majorHAnsi" w:eastAsiaTheme="majorEastAsia" w:hAnsiTheme="majorHAnsi" w:cstheme="majorBidi"/>
      <w:spacing w:val="-10"/>
      <w:kern w:val="28"/>
      <w:sz w:val="56"/>
      <w:szCs w:val="56"/>
      <w:lang w:eastAsia="en-US"/>
    </w:rPr>
  </w:style>
  <w:style w:type="paragraph" w:styleId="TOCHeading">
    <w:name w:val="TOC Heading"/>
    <w:basedOn w:val="Heading1"/>
    <w:next w:val="Normal"/>
    <w:uiPriority w:val="39"/>
    <w:unhideWhenUsed/>
    <w:qFormat/>
    <w:rsid w:val="00372BD1"/>
    <w:pPr>
      <w:keepNext/>
      <w:keepLines/>
      <w:widowControl/>
      <w:autoSpaceDE/>
      <w:autoSpaceDN/>
      <w:adjustRightInd/>
      <w:spacing w:before="240" w:line="259" w:lineRule="auto"/>
      <w:ind w:left="0"/>
      <w:outlineLvl w:val="9"/>
    </w:pPr>
    <w:rPr>
      <w:rFonts w:eastAsiaTheme="majorEastAsia" w:cstheme="majorBidi"/>
      <w:b w:val="0"/>
      <w:bCs w:val="0"/>
      <w:color w:val="365F91" w:themeColor="accent1" w:themeShade="BF"/>
      <w:szCs w:val="32"/>
      <w:lang w:val="en-US" w:eastAsia="en-US"/>
    </w:rPr>
  </w:style>
  <w:style w:type="paragraph" w:styleId="TOC1">
    <w:name w:val="toc 1"/>
    <w:basedOn w:val="Normal"/>
    <w:next w:val="Normal"/>
    <w:autoRedefine/>
    <w:uiPriority w:val="39"/>
    <w:unhideWhenUsed/>
    <w:rsid w:val="00372BD1"/>
    <w:pPr>
      <w:spacing w:after="100"/>
    </w:pPr>
  </w:style>
  <w:style w:type="paragraph" w:styleId="TOC2">
    <w:name w:val="toc 2"/>
    <w:basedOn w:val="Normal"/>
    <w:next w:val="Normal"/>
    <w:autoRedefine/>
    <w:uiPriority w:val="39"/>
    <w:unhideWhenUsed/>
    <w:rsid w:val="00372BD1"/>
    <w:pPr>
      <w:spacing w:after="100"/>
      <w:ind w:left="220"/>
    </w:pPr>
  </w:style>
  <w:style w:type="character" w:styleId="Hyperlink">
    <w:name w:val="Hyperlink"/>
    <w:basedOn w:val="DefaultParagraphFont"/>
    <w:uiPriority w:val="99"/>
    <w:unhideWhenUsed/>
    <w:rsid w:val="00372BD1"/>
    <w:rPr>
      <w:color w:val="0000FF" w:themeColor="hyperlink"/>
      <w:u w:val="single"/>
    </w:rPr>
  </w:style>
  <w:style w:type="character" w:customStyle="1" w:styleId="Heading3Char">
    <w:name w:val="Heading 3 Char"/>
    <w:basedOn w:val="DefaultParagraphFont"/>
    <w:link w:val="Heading3"/>
    <w:uiPriority w:val="9"/>
    <w:rsid w:val="00394F12"/>
    <w:rPr>
      <w:rFonts w:ascii="Tahoma" w:eastAsiaTheme="majorEastAsia" w:hAnsi="Tahoma" w:cstheme="majorBidi"/>
      <w:b/>
      <w:i/>
      <w:szCs w:val="24"/>
    </w:rPr>
  </w:style>
  <w:style w:type="paragraph" w:styleId="NoSpacing">
    <w:name w:val="No Spacing"/>
    <w:uiPriority w:val="1"/>
    <w:qFormat/>
    <w:rsid w:val="009A0326"/>
    <w:pPr>
      <w:widowControl w:val="0"/>
      <w:autoSpaceDE w:val="0"/>
      <w:autoSpaceDN w:val="0"/>
      <w:adjustRightInd w:val="0"/>
      <w:spacing w:after="0" w:line="240" w:lineRule="auto"/>
    </w:pPr>
    <w:rPr>
      <w:rFonts w:ascii="Arial" w:hAnsi="Arial" w:cs="Arial"/>
    </w:rPr>
  </w:style>
  <w:style w:type="paragraph" w:styleId="TOC3">
    <w:name w:val="toc 3"/>
    <w:basedOn w:val="Normal"/>
    <w:next w:val="Normal"/>
    <w:autoRedefine/>
    <w:uiPriority w:val="39"/>
    <w:unhideWhenUsed/>
    <w:rsid w:val="00654890"/>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201339">
      <w:bodyDiv w:val="1"/>
      <w:marLeft w:val="0"/>
      <w:marRight w:val="0"/>
      <w:marTop w:val="0"/>
      <w:marBottom w:val="0"/>
      <w:divBdr>
        <w:top w:val="none" w:sz="0" w:space="0" w:color="auto"/>
        <w:left w:val="none" w:sz="0" w:space="0" w:color="auto"/>
        <w:bottom w:val="none" w:sz="0" w:space="0" w:color="auto"/>
        <w:right w:val="none" w:sz="0" w:space="0" w:color="auto"/>
      </w:divBdr>
    </w:div>
    <w:div w:id="1650936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1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E9468714285C46B5253925DAEB5AAA" ma:contentTypeVersion="4" ma:contentTypeDescription="Create a new document." ma:contentTypeScope="" ma:versionID="e29bbc0ccaafbd735497f7c963ac9dd8">
  <xsd:schema xmlns:xsd="http://www.w3.org/2001/XMLSchema" xmlns:xs="http://www.w3.org/2001/XMLSchema" xmlns:p="http://schemas.microsoft.com/office/2006/metadata/properties" xmlns:ns2="8134cc15-57ff-4e4f-9d11-7f3df771d128" targetNamespace="http://schemas.microsoft.com/office/2006/metadata/properties" ma:root="true" ma:fieldsID="fbcd4f0d53f67f620336144f8c85cebf" ns2:_="">
    <xsd:import namespace="8134cc15-57ff-4e4f-9d11-7f3df771d12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34cc15-57ff-4e4f-9d11-7f3df771d1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FB078A-582F-4586-8A19-D8E30794ADF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0165F5F-524A-4DF6-A77E-2849ACC3D1D7}">
  <ds:schemaRefs>
    <ds:schemaRef ds:uri="http://schemas.microsoft.com/sharepoint/v3/contenttype/forms"/>
  </ds:schemaRefs>
</ds:datastoreItem>
</file>

<file path=customXml/itemProps3.xml><?xml version="1.0" encoding="utf-8"?>
<ds:datastoreItem xmlns:ds="http://schemas.openxmlformats.org/officeDocument/2006/customXml" ds:itemID="{04AFB176-E896-4B2E-A5A1-84D9CAA1AF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34cc15-57ff-4e4f-9d11-7f3df771d1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3180CA-45D6-4B5B-AEA3-86C68F37B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5</Pages>
  <Words>742</Words>
  <Characters>4730</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ECITB Awarding Organisation       Complaints Policy and Procedure     RV2-0</vt:lpstr>
    </vt:vector>
  </TitlesOfParts>
  <Company/>
  <LinksUpToDate>false</LinksUpToDate>
  <CharactersWithSpaces>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ECITB Awarding Organisation      omplaints Policy and Procedure     RV2-0</dc:title>
  <dc:subject/>
  <dc:creator>ryo reeme</dc:creator>
  <cp:keywords/>
  <dc:description/>
  <cp:lastModifiedBy>Runa McNamara</cp:lastModifiedBy>
  <cp:revision>86</cp:revision>
  <dcterms:created xsi:type="dcterms:W3CDTF">2022-04-12T13:36:00Z</dcterms:created>
  <dcterms:modified xsi:type="dcterms:W3CDTF">2022-09-20T16:51:00Z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y fmtid="{D5CDD505-2E9C-101B-9397-08002B2CF9AE}" pid="3" name="ContentTypeId">
    <vt:lpwstr>0x01010004E9468714285C46B5253925DAEB5AAA</vt:lpwstr>
  </property>
</Properties>
</file>