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5"/>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1070163D" w:rsidR="00B275B2" w:rsidRDefault="00B275B2" w:rsidP="00F12367">
      <w:pPr>
        <w:pStyle w:val="Heading1"/>
      </w:pPr>
      <w:r>
        <w:t>BCM Ltd</w:t>
      </w:r>
    </w:p>
    <w:p w14:paraId="1AF9860D" w14:textId="03E5D611" w:rsidR="007905E6" w:rsidRPr="007905E6" w:rsidRDefault="005A1500" w:rsidP="007905E6">
      <w:pPr>
        <w:pStyle w:val="Heading1"/>
      </w:pPr>
      <w:r>
        <w:t>Conflict of Interest</w:t>
      </w:r>
      <w:r w:rsidR="007905E6">
        <w:t xml:space="preserve">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366F7F86" w14:textId="5537B7DF" w:rsidR="00B0793C"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01513111" w:history="1">
            <w:r w:rsidR="00B0793C" w:rsidRPr="00C64B05">
              <w:rPr>
                <w:rStyle w:val="Hyperlink"/>
                <w:noProof/>
              </w:rPr>
              <w:t>Introduction</w:t>
            </w:r>
            <w:r w:rsidR="00B0793C">
              <w:rPr>
                <w:noProof/>
                <w:webHidden/>
              </w:rPr>
              <w:tab/>
            </w:r>
            <w:r w:rsidR="00B0793C">
              <w:rPr>
                <w:noProof/>
                <w:webHidden/>
              </w:rPr>
              <w:fldChar w:fldCharType="begin"/>
            </w:r>
            <w:r w:rsidR="00B0793C">
              <w:rPr>
                <w:noProof/>
                <w:webHidden/>
              </w:rPr>
              <w:instrText xml:space="preserve"> PAGEREF _Toc101513111 \h </w:instrText>
            </w:r>
            <w:r w:rsidR="00B0793C">
              <w:rPr>
                <w:noProof/>
                <w:webHidden/>
              </w:rPr>
            </w:r>
            <w:r w:rsidR="00B0793C">
              <w:rPr>
                <w:noProof/>
                <w:webHidden/>
              </w:rPr>
              <w:fldChar w:fldCharType="separate"/>
            </w:r>
            <w:r w:rsidR="00B0793C">
              <w:rPr>
                <w:noProof/>
                <w:webHidden/>
              </w:rPr>
              <w:t>3</w:t>
            </w:r>
            <w:r w:rsidR="00B0793C">
              <w:rPr>
                <w:noProof/>
                <w:webHidden/>
              </w:rPr>
              <w:fldChar w:fldCharType="end"/>
            </w:r>
          </w:hyperlink>
        </w:p>
        <w:p w14:paraId="6E7C0348" w14:textId="23A91BD4" w:rsidR="00B0793C" w:rsidRDefault="00624E14">
          <w:pPr>
            <w:pStyle w:val="TOC2"/>
            <w:tabs>
              <w:tab w:val="right" w:leader="dot" w:pos="9860"/>
            </w:tabs>
            <w:rPr>
              <w:rFonts w:asciiTheme="minorHAnsi" w:hAnsiTheme="minorHAnsi" w:cstheme="minorBidi"/>
              <w:noProof/>
            </w:rPr>
          </w:pPr>
          <w:hyperlink w:anchor="_Toc101513112" w:history="1">
            <w:r w:rsidR="00B0793C" w:rsidRPr="00C64B05">
              <w:rPr>
                <w:rStyle w:val="Hyperlink"/>
                <w:noProof/>
              </w:rPr>
              <w:t>Declaring Conflicts of Interest</w:t>
            </w:r>
            <w:r w:rsidR="00B0793C">
              <w:rPr>
                <w:noProof/>
                <w:webHidden/>
              </w:rPr>
              <w:tab/>
            </w:r>
            <w:r w:rsidR="00B0793C">
              <w:rPr>
                <w:noProof/>
                <w:webHidden/>
              </w:rPr>
              <w:fldChar w:fldCharType="begin"/>
            </w:r>
            <w:r w:rsidR="00B0793C">
              <w:rPr>
                <w:noProof/>
                <w:webHidden/>
              </w:rPr>
              <w:instrText xml:space="preserve"> PAGEREF _Toc101513112 \h </w:instrText>
            </w:r>
            <w:r w:rsidR="00B0793C">
              <w:rPr>
                <w:noProof/>
                <w:webHidden/>
              </w:rPr>
            </w:r>
            <w:r w:rsidR="00B0793C">
              <w:rPr>
                <w:noProof/>
                <w:webHidden/>
              </w:rPr>
              <w:fldChar w:fldCharType="separate"/>
            </w:r>
            <w:r w:rsidR="00B0793C">
              <w:rPr>
                <w:noProof/>
                <w:webHidden/>
              </w:rPr>
              <w:t>3</w:t>
            </w:r>
            <w:r w:rsidR="00B0793C">
              <w:rPr>
                <w:noProof/>
                <w:webHidden/>
              </w:rPr>
              <w:fldChar w:fldCharType="end"/>
            </w:r>
          </w:hyperlink>
        </w:p>
        <w:p w14:paraId="2696C590" w14:textId="1ED88BAE" w:rsidR="00B0793C" w:rsidRDefault="00624E14">
          <w:pPr>
            <w:pStyle w:val="TOC2"/>
            <w:tabs>
              <w:tab w:val="right" w:leader="dot" w:pos="9860"/>
            </w:tabs>
            <w:rPr>
              <w:rFonts w:asciiTheme="minorHAnsi" w:hAnsiTheme="minorHAnsi" w:cstheme="minorBidi"/>
              <w:noProof/>
            </w:rPr>
          </w:pPr>
          <w:hyperlink w:anchor="_Toc101513113" w:history="1">
            <w:r w:rsidR="00B0793C" w:rsidRPr="00C64B05">
              <w:rPr>
                <w:rStyle w:val="Hyperlink"/>
                <w:noProof/>
              </w:rPr>
              <w:t>Managing Conflicts of Interest</w:t>
            </w:r>
            <w:r w:rsidR="00B0793C">
              <w:rPr>
                <w:noProof/>
                <w:webHidden/>
              </w:rPr>
              <w:tab/>
            </w:r>
            <w:r w:rsidR="00B0793C">
              <w:rPr>
                <w:noProof/>
                <w:webHidden/>
              </w:rPr>
              <w:fldChar w:fldCharType="begin"/>
            </w:r>
            <w:r w:rsidR="00B0793C">
              <w:rPr>
                <w:noProof/>
                <w:webHidden/>
              </w:rPr>
              <w:instrText xml:space="preserve"> PAGEREF _Toc101513113 \h </w:instrText>
            </w:r>
            <w:r w:rsidR="00B0793C">
              <w:rPr>
                <w:noProof/>
                <w:webHidden/>
              </w:rPr>
            </w:r>
            <w:r w:rsidR="00B0793C">
              <w:rPr>
                <w:noProof/>
                <w:webHidden/>
              </w:rPr>
              <w:fldChar w:fldCharType="separate"/>
            </w:r>
            <w:r w:rsidR="00B0793C">
              <w:rPr>
                <w:noProof/>
                <w:webHidden/>
              </w:rPr>
              <w:t>3</w:t>
            </w:r>
            <w:r w:rsidR="00B0793C">
              <w:rPr>
                <w:noProof/>
                <w:webHidden/>
              </w:rPr>
              <w:fldChar w:fldCharType="end"/>
            </w:r>
          </w:hyperlink>
        </w:p>
        <w:p w14:paraId="0125E814" w14:textId="6890217B" w:rsidR="00B0793C" w:rsidRDefault="00624E14">
          <w:pPr>
            <w:pStyle w:val="TOC2"/>
            <w:tabs>
              <w:tab w:val="right" w:leader="dot" w:pos="9860"/>
            </w:tabs>
            <w:rPr>
              <w:rFonts w:asciiTheme="minorHAnsi" w:hAnsiTheme="minorHAnsi" w:cstheme="minorBidi"/>
              <w:noProof/>
            </w:rPr>
          </w:pPr>
          <w:hyperlink w:anchor="_Toc101513114" w:history="1">
            <w:r w:rsidR="00B0793C" w:rsidRPr="00C64B05">
              <w:rPr>
                <w:rStyle w:val="Hyperlink"/>
                <w:noProof/>
              </w:rPr>
              <w:t>Confidentiality</w:t>
            </w:r>
            <w:r w:rsidR="00B0793C">
              <w:rPr>
                <w:noProof/>
                <w:webHidden/>
              </w:rPr>
              <w:tab/>
            </w:r>
            <w:r w:rsidR="00B0793C">
              <w:rPr>
                <w:noProof/>
                <w:webHidden/>
              </w:rPr>
              <w:fldChar w:fldCharType="begin"/>
            </w:r>
            <w:r w:rsidR="00B0793C">
              <w:rPr>
                <w:noProof/>
                <w:webHidden/>
              </w:rPr>
              <w:instrText xml:space="preserve"> PAGEREF _Toc101513114 \h </w:instrText>
            </w:r>
            <w:r w:rsidR="00B0793C">
              <w:rPr>
                <w:noProof/>
                <w:webHidden/>
              </w:rPr>
            </w:r>
            <w:r w:rsidR="00B0793C">
              <w:rPr>
                <w:noProof/>
                <w:webHidden/>
              </w:rPr>
              <w:fldChar w:fldCharType="separate"/>
            </w:r>
            <w:r w:rsidR="00B0793C">
              <w:rPr>
                <w:noProof/>
                <w:webHidden/>
              </w:rPr>
              <w:t>4</w:t>
            </w:r>
            <w:r w:rsidR="00B0793C">
              <w:rPr>
                <w:noProof/>
                <w:webHidden/>
              </w:rPr>
              <w:fldChar w:fldCharType="end"/>
            </w:r>
          </w:hyperlink>
        </w:p>
        <w:p w14:paraId="2644F4AD" w14:textId="42F6CF2F" w:rsidR="00B0793C" w:rsidRDefault="00624E14">
          <w:pPr>
            <w:pStyle w:val="TOC2"/>
            <w:tabs>
              <w:tab w:val="right" w:leader="dot" w:pos="9860"/>
            </w:tabs>
            <w:rPr>
              <w:rFonts w:asciiTheme="minorHAnsi" w:hAnsiTheme="minorHAnsi" w:cstheme="minorBidi"/>
              <w:noProof/>
            </w:rPr>
          </w:pPr>
          <w:hyperlink w:anchor="_Toc101513115" w:history="1">
            <w:r w:rsidR="00B0793C" w:rsidRPr="00C64B05">
              <w:rPr>
                <w:rStyle w:val="Hyperlink"/>
                <w:noProof/>
              </w:rPr>
              <w:t>Reporting to the Awarding Organisation</w:t>
            </w:r>
            <w:r w:rsidR="00B0793C">
              <w:rPr>
                <w:noProof/>
                <w:webHidden/>
              </w:rPr>
              <w:tab/>
            </w:r>
            <w:r w:rsidR="00B0793C">
              <w:rPr>
                <w:noProof/>
                <w:webHidden/>
              </w:rPr>
              <w:fldChar w:fldCharType="begin"/>
            </w:r>
            <w:r w:rsidR="00B0793C">
              <w:rPr>
                <w:noProof/>
                <w:webHidden/>
              </w:rPr>
              <w:instrText xml:space="preserve"> PAGEREF _Toc101513115 \h </w:instrText>
            </w:r>
            <w:r w:rsidR="00B0793C">
              <w:rPr>
                <w:noProof/>
                <w:webHidden/>
              </w:rPr>
            </w:r>
            <w:r w:rsidR="00B0793C">
              <w:rPr>
                <w:noProof/>
                <w:webHidden/>
              </w:rPr>
              <w:fldChar w:fldCharType="separate"/>
            </w:r>
            <w:r w:rsidR="00B0793C">
              <w:rPr>
                <w:noProof/>
                <w:webHidden/>
              </w:rPr>
              <w:t>4</w:t>
            </w:r>
            <w:r w:rsidR="00B0793C">
              <w:rPr>
                <w:noProof/>
                <w:webHidden/>
              </w:rPr>
              <w:fldChar w:fldCharType="end"/>
            </w:r>
          </w:hyperlink>
        </w:p>
        <w:p w14:paraId="3E6B472C" w14:textId="1F3AB135" w:rsidR="00B0793C" w:rsidRDefault="00624E14">
          <w:pPr>
            <w:pStyle w:val="TOC2"/>
            <w:tabs>
              <w:tab w:val="right" w:leader="dot" w:pos="9860"/>
            </w:tabs>
            <w:rPr>
              <w:rFonts w:asciiTheme="minorHAnsi" w:hAnsiTheme="minorHAnsi" w:cstheme="minorBidi"/>
              <w:noProof/>
            </w:rPr>
          </w:pPr>
          <w:hyperlink w:anchor="_Toc101513116" w:history="1">
            <w:r w:rsidR="00B0793C" w:rsidRPr="00C64B05">
              <w:rPr>
                <w:rStyle w:val="Hyperlink"/>
                <w:noProof/>
              </w:rPr>
              <w:t>Retention of Records</w:t>
            </w:r>
            <w:r w:rsidR="00B0793C">
              <w:rPr>
                <w:noProof/>
                <w:webHidden/>
              </w:rPr>
              <w:tab/>
            </w:r>
            <w:r w:rsidR="00B0793C">
              <w:rPr>
                <w:noProof/>
                <w:webHidden/>
              </w:rPr>
              <w:fldChar w:fldCharType="begin"/>
            </w:r>
            <w:r w:rsidR="00B0793C">
              <w:rPr>
                <w:noProof/>
                <w:webHidden/>
              </w:rPr>
              <w:instrText xml:space="preserve"> PAGEREF _Toc101513116 \h </w:instrText>
            </w:r>
            <w:r w:rsidR="00B0793C">
              <w:rPr>
                <w:noProof/>
                <w:webHidden/>
              </w:rPr>
            </w:r>
            <w:r w:rsidR="00B0793C">
              <w:rPr>
                <w:noProof/>
                <w:webHidden/>
              </w:rPr>
              <w:fldChar w:fldCharType="separate"/>
            </w:r>
            <w:r w:rsidR="00B0793C">
              <w:rPr>
                <w:noProof/>
                <w:webHidden/>
              </w:rPr>
              <w:t>4</w:t>
            </w:r>
            <w:r w:rsidR="00B0793C">
              <w:rPr>
                <w:noProof/>
                <w:webHidden/>
              </w:rPr>
              <w:fldChar w:fldCharType="end"/>
            </w:r>
          </w:hyperlink>
        </w:p>
        <w:p w14:paraId="34963C6A" w14:textId="1E08BED1" w:rsidR="00B0793C" w:rsidRDefault="00624E14">
          <w:pPr>
            <w:pStyle w:val="TOC2"/>
            <w:tabs>
              <w:tab w:val="right" w:leader="dot" w:pos="9860"/>
            </w:tabs>
            <w:rPr>
              <w:rFonts w:asciiTheme="minorHAnsi" w:hAnsiTheme="minorHAnsi" w:cstheme="minorBidi"/>
              <w:noProof/>
            </w:rPr>
          </w:pPr>
          <w:hyperlink w:anchor="_Toc101513117" w:history="1">
            <w:r w:rsidR="00B0793C" w:rsidRPr="00C64B05">
              <w:rPr>
                <w:rStyle w:val="Hyperlink"/>
                <w:noProof/>
              </w:rPr>
              <w:t>Contact Details</w:t>
            </w:r>
            <w:r w:rsidR="00B0793C">
              <w:rPr>
                <w:noProof/>
                <w:webHidden/>
              </w:rPr>
              <w:tab/>
            </w:r>
            <w:r w:rsidR="00B0793C">
              <w:rPr>
                <w:noProof/>
                <w:webHidden/>
              </w:rPr>
              <w:fldChar w:fldCharType="begin"/>
            </w:r>
            <w:r w:rsidR="00B0793C">
              <w:rPr>
                <w:noProof/>
                <w:webHidden/>
              </w:rPr>
              <w:instrText xml:space="preserve"> PAGEREF _Toc101513117 \h </w:instrText>
            </w:r>
            <w:r w:rsidR="00B0793C">
              <w:rPr>
                <w:noProof/>
                <w:webHidden/>
              </w:rPr>
            </w:r>
            <w:r w:rsidR="00B0793C">
              <w:rPr>
                <w:noProof/>
                <w:webHidden/>
              </w:rPr>
              <w:fldChar w:fldCharType="separate"/>
            </w:r>
            <w:r w:rsidR="00B0793C">
              <w:rPr>
                <w:noProof/>
                <w:webHidden/>
              </w:rPr>
              <w:t>4</w:t>
            </w:r>
            <w:r w:rsidR="00B0793C">
              <w:rPr>
                <w:noProof/>
                <w:webHidden/>
              </w:rPr>
              <w:fldChar w:fldCharType="end"/>
            </w:r>
          </w:hyperlink>
        </w:p>
        <w:p w14:paraId="69895CDC" w14:textId="02986D01"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01513111"/>
      <w:r w:rsidRPr="00C76266">
        <w:lastRenderedPageBreak/>
        <w:t>Introduction</w:t>
      </w:r>
      <w:bookmarkEnd w:id="0"/>
    </w:p>
    <w:p w14:paraId="7F5AC44C" w14:textId="0624F1EC" w:rsidR="00B41A78" w:rsidRDefault="00B0290A" w:rsidP="00B41A78">
      <w:pPr>
        <w:pStyle w:val="BodyText"/>
      </w:pPr>
      <w:r>
        <w:t xml:space="preserve">BCM Ltd staff, including contractors, must understand their obligations in relation to confidentiality and the procedures for identifying, monitoring and managing actual, perceived and potential conflicts of interest. </w:t>
      </w:r>
    </w:p>
    <w:p w14:paraId="5DCDBBA9" w14:textId="2B879FDC" w:rsidR="00DD6206" w:rsidRDefault="00DD6206" w:rsidP="00F9377D">
      <w:pPr>
        <w:pStyle w:val="BodyText"/>
      </w:pPr>
      <w:r>
        <w:t xml:space="preserve">A conflict of interest is where an informed and reasonable observer would conclude that an individual has competing interests, which might impair their ability to make objective and unbiased decisions or to act contrary to the interests of BCM Ltd or contrary to the requirements of the awarding organisation and/or its regulators. </w:t>
      </w:r>
    </w:p>
    <w:p w14:paraId="38A52B85" w14:textId="536BFC6D" w:rsidR="00DD6206" w:rsidRDefault="00DD6206" w:rsidP="00F9377D">
      <w:pPr>
        <w:pStyle w:val="BodyText"/>
      </w:pPr>
      <w:r>
        <w:t xml:space="preserve">A personal interest is a conflict of interest that relates to an individual, where any informed and reasonable observer would conclude that a person has interests in any activity that could have the potential to lead that person to act contrary to his or her own interests. A personal interest can be financial or non-financial in nature, </w:t>
      </w:r>
      <w:r w:rsidR="0077120C">
        <w:t>examples</w:t>
      </w:r>
      <w:r>
        <w:t xml:space="preserve"> could include</w:t>
      </w:r>
      <w:r w:rsidR="0077120C">
        <w:t>:</w:t>
      </w:r>
    </w:p>
    <w:p w14:paraId="4437357D" w14:textId="4D360999" w:rsidR="0077120C" w:rsidRDefault="0077120C" w:rsidP="0077120C">
      <w:pPr>
        <w:pStyle w:val="ListParagraph"/>
        <w:numPr>
          <w:ilvl w:val="0"/>
          <w:numId w:val="10"/>
        </w:numPr>
        <w:spacing w:after="120"/>
      </w:pPr>
      <w:r>
        <w:t>An exami</w:t>
      </w:r>
      <w:r w:rsidR="00804DD8">
        <w:t xml:space="preserve">ner marking work for a </w:t>
      </w:r>
      <w:r w:rsidR="00CE31B5">
        <w:t>learner with whom the</w:t>
      </w:r>
      <w:r w:rsidR="00C04A29">
        <w:t>y have</w:t>
      </w:r>
      <w:r w:rsidR="00CE31B5">
        <w:t xml:space="preserve"> a personal relationship;</w:t>
      </w:r>
    </w:p>
    <w:p w14:paraId="150BCFF5" w14:textId="4F410BF6" w:rsidR="0077120C" w:rsidRDefault="0077120C" w:rsidP="0077120C">
      <w:pPr>
        <w:pStyle w:val="ListParagraph"/>
        <w:numPr>
          <w:ilvl w:val="0"/>
          <w:numId w:val="10"/>
        </w:numPr>
        <w:spacing w:after="120"/>
      </w:pPr>
      <w:r>
        <w:t xml:space="preserve">an individual invigilating </w:t>
      </w:r>
      <w:r w:rsidR="00CE31B5">
        <w:t xml:space="preserve">an exam for a </w:t>
      </w:r>
      <w:r w:rsidR="00C04A29">
        <w:t>learner</w:t>
      </w:r>
      <w:r>
        <w:t xml:space="preserve"> with whom they have a personal relationship;</w:t>
      </w:r>
    </w:p>
    <w:p w14:paraId="0135B1CA" w14:textId="6B0CD873" w:rsidR="0077120C" w:rsidRDefault="0077120C" w:rsidP="0077120C">
      <w:pPr>
        <w:pStyle w:val="ListParagraph"/>
        <w:numPr>
          <w:ilvl w:val="0"/>
          <w:numId w:val="10"/>
        </w:numPr>
        <w:spacing w:after="120"/>
      </w:pPr>
      <w:r>
        <w:t>when a tutor invigilat</w:t>
      </w:r>
      <w:r w:rsidR="00C04A29">
        <w:t>ing</w:t>
      </w:r>
      <w:r>
        <w:t xml:space="preserve"> their</w:t>
      </w:r>
      <w:r w:rsidR="00C04A29">
        <w:t xml:space="preserve"> learners</w:t>
      </w:r>
      <w:r>
        <w:t>;</w:t>
      </w:r>
    </w:p>
    <w:p w14:paraId="48D03E9E" w14:textId="77777777" w:rsidR="00DB42A4" w:rsidRDefault="0077120C" w:rsidP="00DB42A4">
      <w:pPr>
        <w:pStyle w:val="ListParagraph"/>
        <w:numPr>
          <w:ilvl w:val="0"/>
          <w:numId w:val="10"/>
        </w:numPr>
        <w:spacing w:after="120"/>
      </w:pPr>
      <w:r>
        <w:t>when a member of staff has a direct or indirect financial interest in the outcome of any assessment.</w:t>
      </w:r>
    </w:p>
    <w:p w14:paraId="64033A43" w14:textId="0FBC5BFF" w:rsidR="00B0290A" w:rsidRDefault="00B0290A" w:rsidP="00B0290A">
      <w:pPr>
        <w:pStyle w:val="Heading2"/>
      </w:pPr>
      <w:bookmarkStart w:id="1" w:name="_Toc101513112"/>
      <w:r>
        <w:t>Declaring Conflicts of Interest</w:t>
      </w:r>
      <w:bookmarkEnd w:id="1"/>
    </w:p>
    <w:p w14:paraId="1DDA9CBF" w14:textId="71B026EA" w:rsidR="004C2F51" w:rsidRDefault="00B40418" w:rsidP="00B40418">
      <w:pPr>
        <w:pStyle w:val="BodyText"/>
      </w:pPr>
      <w:r>
        <w:t>All staff</w:t>
      </w:r>
      <w:r w:rsidR="009A004F">
        <w:t xml:space="preserve"> and stakeholders are required</w:t>
      </w:r>
      <w:r w:rsidR="009A3276">
        <w:t xml:space="preserve"> to</w:t>
      </w:r>
      <w:r w:rsidR="00046DD3">
        <w:t xml:space="preserve"> immediately</w:t>
      </w:r>
      <w:r>
        <w:t xml:space="preserve"> </w:t>
      </w:r>
      <w:r w:rsidR="00E867D2">
        <w:t>report</w:t>
      </w:r>
      <w:r w:rsidRPr="00CE7D6F">
        <w:t xml:space="preserve"> a</w:t>
      </w:r>
      <w:r>
        <w:t xml:space="preserve">ny </w:t>
      </w:r>
      <w:r w:rsidRPr="00CE7D6F">
        <w:t>interest</w:t>
      </w:r>
      <w:r w:rsidR="00E867D2">
        <w:t>,</w:t>
      </w:r>
      <w:r w:rsidRPr="00CE7D6F">
        <w:t xml:space="preserve"> which may confl</w:t>
      </w:r>
      <w:r>
        <w:t>ict with</w:t>
      </w:r>
      <w:r w:rsidRPr="00CE7D6F">
        <w:t xml:space="preserve"> the</w:t>
      </w:r>
      <w:r>
        <w:t>ir duties and responsibilities</w:t>
      </w:r>
      <w:r w:rsidR="00E867D2">
        <w:t>,</w:t>
      </w:r>
      <w:r w:rsidR="004C2F51">
        <w:t xml:space="preserve"> to their line manager or other member of the management team</w:t>
      </w:r>
      <w:r w:rsidR="00E65592">
        <w:t>, if staff have any doubt as to a possible conflict of interest this must be discussed with their line manager or other member of the management team.</w:t>
      </w:r>
    </w:p>
    <w:p w14:paraId="7599502E" w14:textId="142F104B" w:rsidR="00F827BD" w:rsidRDefault="004C2F51" w:rsidP="00B40418">
      <w:pPr>
        <w:pStyle w:val="BodyText"/>
      </w:pPr>
      <w:r>
        <w:t>Staff and stakeholders will</w:t>
      </w:r>
      <w:r w:rsidR="00E65592">
        <w:t xml:space="preserve"> be required to</w:t>
      </w:r>
      <w:r>
        <w:t xml:space="preserve"> </w:t>
      </w:r>
      <w:r w:rsidR="009A3276">
        <w:t>complete an annual written Conflict of Interest Declaration, disclosing any actual or potential conflict of interest</w:t>
      </w:r>
      <w:r w:rsidR="00E65592">
        <w:t>.</w:t>
      </w:r>
    </w:p>
    <w:p w14:paraId="09BC99AF" w14:textId="1E28F4EB" w:rsidR="006B3359" w:rsidRDefault="006B3359" w:rsidP="00B40418">
      <w:pPr>
        <w:pStyle w:val="BodyText"/>
      </w:pPr>
      <w:r>
        <w:t>In addition staff may be reminded and asked to declare conflicts of interest during formal meetings</w:t>
      </w:r>
      <w:r w:rsidR="00E35782">
        <w:t xml:space="preserve"> such as exam boards and/or standardisation meetings.</w:t>
      </w:r>
    </w:p>
    <w:p w14:paraId="5C30E3E4" w14:textId="2C424E3E" w:rsidR="00B40418" w:rsidRDefault="000565BE" w:rsidP="000565BE">
      <w:pPr>
        <w:pStyle w:val="Heading2"/>
      </w:pPr>
      <w:bookmarkStart w:id="2" w:name="_Toc101513113"/>
      <w:r>
        <w:t>Managing Conflicts of Interest</w:t>
      </w:r>
      <w:bookmarkEnd w:id="2"/>
    </w:p>
    <w:p w14:paraId="66A5A8AD" w14:textId="3AAA9248" w:rsidR="00481412" w:rsidRDefault="00481412" w:rsidP="006B152F">
      <w:pPr>
        <w:pStyle w:val="BodyText"/>
      </w:pPr>
      <w:r>
        <w:t xml:space="preserve">We will take all reasonable steps to ensure that no conflict of interest causes or has the potential to cause and adverse effect, and </w:t>
      </w:r>
      <w:r w:rsidR="00694ACE">
        <w:t xml:space="preserve">should this </w:t>
      </w:r>
      <w:r w:rsidR="00C65A4A">
        <w:t>happen,</w:t>
      </w:r>
      <w:r w:rsidR="00694ACE">
        <w:t xml:space="preserve"> we will take all reasonable steps to mitigate the impact and inform the relevant awarding organisation.</w:t>
      </w:r>
    </w:p>
    <w:p w14:paraId="0C8370B2" w14:textId="5D71826E" w:rsidR="006B152F" w:rsidRPr="006B152F" w:rsidRDefault="006270F5" w:rsidP="006B152F">
      <w:pPr>
        <w:pStyle w:val="BodyText"/>
      </w:pPr>
      <w:r>
        <w:t xml:space="preserve">Staff with a personal </w:t>
      </w:r>
      <w:r w:rsidR="00EA69FD">
        <w:t>interest in the outcome,</w:t>
      </w:r>
      <w:r>
        <w:t xml:space="preserve"> will be excluded from carrying out: malpractice investigations</w:t>
      </w:r>
      <w:r w:rsidR="00CF7296">
        <w:t xml:space="preserve">, appeals or </w:t>
      </w:r>
      <w:r w:rsidR="00EA69FD">
        <w:t>other activities.</w:t>
      </w:r>
    </w:p>
    <w:p w14:paraId="4DB121CA" w14:textId="00C3F2DA" w:rsidR="00FA2FAA" w:rsidRDefault="00FA2FAA" w:rsidP="00392846">
      <w:pPr>
        <w:pStyle w:val="BodyText"/>
      </w:pPr>
      <w:r>
        <w:t>Ongoing monitoring activities include:</w:t>
      </w:r>
    </w:p>
    <w:p w14:paraId="64C381D9" w14:textId="34929A8D" w:rsidR="001952B2" w:rsidRDefault="001952B2" w:rsidP="000565BE">
      <w:pPr>
        <w:pStyle w:val="BodyText"/>
        <w:numPr>
          <w:ilvl w:val="0"/>
          <w:numId w:val="11"/>
        </w:numPr>
        <w:spacing w:after="120"/>
      </w:pPr>
      <w:r>
        <w:t>Regular review of declared conflicts of interest.</w:t>
      </w:r>
    </w:p>
    <w:p w14:paraId="65486226" w14:textId="05F75C0E" w:rsidR="00FA2FAA" w:rsidRDefault="00174294" w:rsidP="000565BE">
      <w:pPr>
        <w:pStyle w:val="BodyText"/>
        <w:numPr>
          <w:ilvl w:val="0"/>
          <w:numId w:val="11"/>
        </w:numPr>
        <w:spacing w:after="120"/>
      </w:pPr>
      <w:r>
        <w:t>internal quality assurance monitoring of</w:t>
      </w:r>
      <w:r w:rsidR="00FA2FAA">
        <w:t xml:space="preserve"> monitor learner assessment</w:t>
      </w:r>
      <w:r w:rsidR="00F85146">
        <w:t>, markers/assessors</w:t>
      </w:r>
      <w:r w:rsidR="00CA0ACA">
        <w:t>;</w:t>
      </w:r>
    </w:p>
    <w:p w14:paraId="2B5ACA39" w14:textId="7ABBE49B" w:rsidR="006270F5" w:rsidRDefault="00CF7296" w:rsidP="000565BE">
      <w:pPr>
        <w:pStyle w:val="BodyText"/>
        <w:numPr>
          <w:ilvl w:val="0"/>
          <w:numId w:val="11"/>
        </w:numPr>
        <w:spacing w:after="120"/>
      </w:pPr>
      <w:r>
        <w:t>learner work will be subject to external quality assurance by the awarding organisation.</w:t>
      </w:r>
    </w:p>
    <w:p w14:paraId="1ECE3035" w14:textId="77777777" w:rsidR="00F85146" w:rsidRDefault="00F85146">
      <w:pPr>
        <w:widowControl/>
        <w:autoSpaceDE/>
        <w:autoSpaceDN/>
        <w:adjustRightInd/>
        <w:spacing w:after="200" w:line="276" w:lineRule="auto"/>
        <w:rPr>
          <w:rFonts w:ascii="Calibri" w:eastAsiaTheme="majorEastAsia" w:hAnsi="Calibri" w:cstheme="majorBidi"/>
          <w:b/>
          <w:sz w:val="32"/>
          <w:szCs w:val="26"/>
        </w:rPr>
      </w:pPr>
      <w:r>
        <w:br w:type="page"/>
      </w:r>
    </w:p>
    <w:p w14:paraId="4187327E" w14:textId="640494D2" w:rsidR="007B3E68" w:rsidRDefault="007B3E68" w:rsidP="007B3E68">
      <w:pPr>
        <w:pStyle w:val="Heading2"/>
      </w:pPr>
      <w:bookmarkStart w:id="3" w:name="_Toc101513114"/>
      <w:r>
        <w:lastRenderedPageBreak/>
        <w:t>Confidentiality</w:t>
      </w:r>
      <w:bookmarkEnd w:id="3"/>
    </w:p>
    <w:p w14:paraId="1C21FF1E" w14:textId="3486FE12" w:rsidR="007B3E68" w:rsidRDefault="007B3E68" w:rsidP="007B3E68">
      <w:pPr>
        <w:pStyle w:val="BodyText"/>
      </w:pPr>
      <w:r>
        <w:t xml:space="preserve">All staff and stakeholders must ensure the security of information and preserve confidentiality of all </w:t>
      </w:r>
      <w:r w:rsidR="00342807">
        <w:t xml:space="preserve">personal data, </w:t>
      </w:r>
      <w:r>
        <w:t xml:space="preserve">activities, </w:t>
      </w:r>
      <w:r w:rsidR="00DC4A57">
        <w:t xml:space="preserve">meetings, </w:t>
      </w:r>
      <w:r>
        <w:t>documentation and records.</w:t>
      </w:r>
    </w:p>
    <w:p w14:paraId="71191A42" w14:textId="7E8E3B7F" w:rsidR="007B3E68" w:rsidRDefault="00DC4A57" w:rsidP="00B04472">
      <w:pPr>
        <w:pStyle w:val="BodyText"/>
      </w:pPr>
      <w:r>
        <w:t>Staff and stakeholders must not copy of or distribute copies of any BCM Ltd material or assessment materials relating to qualifications to external parties unless authorised to do so.</w:t>
      </w:r>
    </w:p>
    <w:p w14:paraId="0AF6D1CA" w14:textId="7D173188" w:rsidR="00510A8D" w:rsidRDefault="00510A8D" w:rsidP="00B04472">
      <w:pPr>
        <w:pStyle w:val="BodyText"/>
      </w:pPr>
      <w:r>
        <w:t>Learner and other individual personal data must never be disclosed or shared unless authorised to do so.</w:t>
      </w:r>
    </w:p>
    <w:p w14:paraId="366D78CF" w14:textId="39CDBAC7" w:rsidR="00F85146" w:rsidRPr="00BE754A" w:rsidRDefault="00B04472" w:rsidP="00F85146">
      <w:pPr>
        <w:pStyle w:val="BodyText"/>
        <w:spacing w:after="120"/>
      </w:pPr>
      <w:r>
        <w:t>Any breaches of confidentiality must be reported immediately to a member of the management team.</w:t>
      </w:r>
      <w:r w:rsidR="00F85146">
        <w:t xml:space="preserve"> </w:t>
      </w:r>
      <w:r w:rsidR="00F85146" w:rsidRPr="00BE754A">
        <w:rPr>
          <w:rFonts w:eastAsia="Times New Roman"/>
        </w:rPr>
        <w:t xml:space="preserve">anyone with a personal interest in the outcome of the investigation into potential breaches of </w:t>
      </w:r>
      <w:r w:rsidR="00F85146" w:rsidRPr="00BE754A">
        <w:t>confidentiality</w:t>
      </w:r>
      <w:r w:rsidR="00F85146" w:rsidRPr="00BE754A">
        <w:rPr>
          <w:rFonts w:eastAsia="Times New Roman"/>
        </w:rPr>
        <w:t xml:space="preserve"> </w:t>
      </w:r>
      <w:r w:rsidR="00F85146">
        <w:rPr>
          <w:rFonts w:eastAsia="Times New Roman"/>
        </w:rPr>
        <w:t xml:space="preserve"> will be prohibited </w:t>
      </w:r>
      <w:r w:rsidR="00F85146" w:rsidRPr="00BE754A">
        <w:rPr>
          <w:rFonts w:eastAsia="Times New Roman"/>
        </w:rPr>
        <w:t>from carrying out investigations of suspected or alleged breaches of confidentiality</w:t>
      </w:r>
      <w:r w:rsidR="00424568">
        <w:rPr>
          <w:rFonts w:eastAsia="Times New Roman"/>
        </w:rPr>
        <w:t>.</w:t>
      </w:r>
    </w:p>
    <w:p w14:paraId="1912D1CE" w14:textId="7E854A49" w:rsidR="00B04472" w:rsidRPr="00B40418" w:rsidRDefault="00B04472" w:rsidP="00B04472">
      <w:pPr>
        <w:pStyle w:val="Heading2"/>
      </w:pPr>
      <w:bookmarkStart w:id="4" w:name="_Toc101513115"/>
      <w:r>
        <w:t>Reporting to the Awarding Organisation</w:t>
      </w:r>
      <w:bookmarkEnd w:id="4"/>
    </w:p>
    <w:p w14:paraId="02079BF0" w14:textId="107C947D" w:rsidR="00B04472" w:rsidRPr="00722DA3" w:rsidRDefault="00B04472" w:rsidP="00B04472">
      <w:pPr>
        <w:pStyle w:val="BodyText"/>
        <w:rPr>
          <w:bCs/>
        </w:rPr>
      </w:pPr>
      <w:r>
        <w:t>Any</w:t>
      </w:r>
      <w:r w:rsidRPr="00CC782A">
        <w:t xml:space="preserve"> identified </w:t>
      </w:r>
      <w:r>
        <w:t xml:space="preserve">potential or actual </w:t>
      </w:r>
      <w:r w:rsidRPr="00CC782A">
        <w:t>conflicts of interest</w:t>
      </w:r>
      <w:r>
        <w:t xml:space="preserve"> or breach of confidentiality</w:t>
      </w:r>
      <w:r w:rsidRPr="00CC782A">
        <w:t xml:space="preserve"> </w:t>
      </w:r>
      <w:r w:rsidRPr="00722DA3">
        <w:rPr>
          <w:bCs/>
        </w:rPr>
        <w:t>that has or may have the potential for to cause an adverse effect will be reported to the relevant awarding organisatio</w:t>
      </w:r>
      <w:r>
        <w:rPr>
          <w:bCs/>
        </w:rPr>
        <w:t>n, who may then issue guidance or instruction on actions required to mitigate against any such effect.</w:t>
      </w:r>
    </w:p>
    <w:p w14:paraId="78F60054" w14:textId="77777777" w:rsidR="00B04472" w:rsidRDefault="00B04472" w:rsidP="00B04472">
      <w:pPr>
        <w:pStyle w:val="Heading2"/>
      </w:pPr>
      <w:bookmarkStart w:id="5" w:name="_Toc101513116"/>
      <w:r>
        <w:t>Retention of Records</w:t>
      </w:r>
      <w:bookmarkEnd w:id="5"/>
    </w:p>
    <w:p w14:paraId="107794ED" w14:textId="502F6B3A" w:rsidR="00B04472" w:rsidRDefault="00B04472" w:rsidP="00B04472">
      <w:pPr>
        <w:pStyle w:val="BodyText"/>
      </w:pPr>
      <w:r>
        <w:t>We will retain a record of all potential or actual conflicts of interest and the steps taken to mitigate against any risk or adverse effect</w:t>
      </w:r>
      <w:r w:rsidR="00624E14">
        <w:t xml:space="preserve">. </w:t>
      </w:r>
      <w:r>
        <w:t>These records are confidential but may be made available to the awarding organisation or its regulators.</w:t>
      </w:r>
    </w:p>
    <w:p w14:paraId="7DDCC31D" w14:textId="5D4695FB" w:rsidR="00550728" w:rsidRDefault="00DC5BD8" w:rsidP="004D0971">
      <w:pPr>
        <w:pStyle w:val="Heading2"/>
        <w:rPr>
          <w:u w:color="000000"/>
        </w:rPr>
      </w:pPr>
      <w:bookmarkStart w:id="6" w:name="_Toc101513117"/>
      <w:r>
        <w:rPr>
          <w:u w:color="000000"/>
        </w:rPr>
        <w:t xml:space="preserve">Contact </w:t>
      </w:r>
      <w:r w:rsidR="00A841B7">
        <w:rPr>
          <w:u w:color="000000"/>
        </w:rPr>
        <w:t>Details</w:t>
      </w:r>
      <w:bookmarkEnd w:id="6"/>
    </w:p>
    <w:p w14:paraId="5BC95979" w14:textId="6A943602" w:rsidR="0013775F" w:rsidRDefault="0013775F" w:rsidP="00A33497">
      <w:pPr>
        <w:pStyle w:val="BodyText"/>
      </w:pPr>
      <w:r>
        <w:t>BCM Ltd</w:t>
      </w:r>
    </w:p>
    <w:p w14:paraId="619AEA3C" w14:textId="32FC6C63" w:rsidR="0013775F" w:rsidRDefault="0013775F" w:rsidP="00A33497">
      <w:pPr>
        <w:pStyle w:val="BodyText"/>
      </w:pPr>
      <w:r>
        <w:t>20 Kingsmead, London, EN5 5AY</w:t>
      </w:r>
    </w:p>
    <w:p w14:paraId="03C8A190" w14:textId="3140FCF3" w:rsidR="0013775F" w:rsidRDefault="0013775F" w:rsidP="00A33497">
      <w:pPr>
        <w:pStyle w:val="BodyText"/>
      </w:pPr>
      <w:r>
        <w:t xml:space="preserve">Telephone: +44 7920 803 459 </w:t>
      </w:r>
    </w:p>
    <w:p w14:paraId="735240E6" w14:textId="4631639E" w:rsidR="0013775F" w:rsidRDefault="0013775F" w:rsidP="00A33497">
      <w:pPr>
        <w:pStyle w:val="BodyText"/>
      </w:pPr>
      <w:r>
        <w:t>Email: tauqir@bcm-academy.co.uk</w:t>
      </w:r>
    </w:p>
    <w:p w14:paraId="6FC7832E" w14:textId="5400734C" w:rsidR="00624E14" w:rsidRDefault="00624E14" w:rsidP="00A33497">
      <w:pPr>
        <w:pStyle w:val="BodyText"/>
      </w:pPr>
    </w:p>
    <w:p w14:paraId="1FB091FD" w14:textId="77777777" w:rsidR="00624E14" w:rsidRDefault="00624E14" w:rsidP="00624E14">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624E14" w14:paraId="6CA39C50" w14:textId="77777777" w:rsidTr="00624E14">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53DD521A" w14:textId="77777777" w:rsidR="00624E14" w:rsidRDefault="00624E14">
            <w:pPr>
              <w:spacing w:line="276" w:lineRule="auto"/>
              <w:jc w:val="center"/>
              <w:rPr>
                <w:rFonts w:ascii="Times New Roman" w:hAnsi="Times New Roman" w:cs="Times New Roman"/>
                <w:sz w:val="24"/>
                <w:szCs w:val="24"/>
              </w:rPr>
            </w:pPr>
            <w:r>
              <w:rPr>
                <w:color w:val="000000"/>
              </w:rPr>
              <w:t>Uncontrolled when printed</w:t>
            </w:r>
          </w:p>
        </w:tc>
      </w:tr>
      <w:tr w:rsidR="00624E14" w14:paraId="44DA679B" w14:textId="77777777" w:rsidTr="00624E14">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624E14" w14:paraId="7585F2CD" w14:textId="77777777" w:rsidTr="00624E14">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7A46B3FB" w14:textId="77777777" w:rsidR="00624E14" w:rsidRDefault="00624E14">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05739614" w14:textId="77777777" w:rsidR="00624E14" w:rsidRDefault="00624E14">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E513457" w14:textId="77777777" w:rsidR="00624E14" w:rsidRDefault="00624E14">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C51B47D" w14:textId="77777777" w:rsidR="00624E14" w:rsidRDefault="00624E14">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624E14" w14:paraId="25B3D237" w14:textId="77777777" w:rsidTr="00624E14">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C0A90C" w14:textId="77777777" w:rsidR="00624E14" w:rsidRDefault="00624E14">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3021ED87" w14:textId="77777777" w:rsidR="00624E14" w:rsidRDefault="00624E14">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20A2286A" w14:textId="77777777" w:rsidR="00624E14" w:rsidRDefault="00624E14">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07F53238" w14:textId="77777777" w:rsidR="00624E14" w:rsidRDefault="00624E14">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64943B4C" w14:textId="77777777" w:rsidR="00624E14" w:rsidRDefault="00624E14">
            <w:pPr>
              <w:spacing w:line="276" w:lineRule="auto"/>
              <w:jc w:val="center"/>
              <w:rPr>
                <w:color w:val="000000"/>
              </w:rPr>
            </w:pPr>
          </w:p>
        </w:tc>
      </w:tr>
    </w:tbl>
    <w:p w14:paraId="7E944844" w14:textId="77777777" w:rsidR="00624E14" w:rsidRDefault="00624E14" w:rsidP="00624E14">
      <w:pPr>
        <w:spacing w:after="200"/>
        <w:jc w:val="both"/>
      </w:pPr>
    </w:p>
    <w:p w14:paraId="3054008E" w14:textId="77777777" w:rsidR="00624E14" w:rsidRPr="0013775F" w:rsidRDefault="00624E14" w:rsidP="00A33497">
      <w:pPr>
        <w:pStyle w:val="BodyText"/>
      </w:pPr>
    </w:p>
    <w:sectPr w:rsidR="00624E14" w:rsidRPr="0013775F">
      <w:headerReference w:type="default" r:id="rId11"/>
      <w:footerReference w:type="default" r:id="rId12"/>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DD7C" w14:textId="77777777" w:rsidR="000740D2" w:rsidRDefault="000740D2">
      <w:r>
        <w:separator/>
      </w:r>
    </w:p>
  </w:endnote>
  <w:endnote w:type="continuationSeparator" w:id="0">
    <w:p w14:paraId="6DA12048" w14:textId="77777777" w:rsidR="000740D2" w:rsidRDefault="000740D2">
      <w:r>
        <w:continuationSeparator/>
      </w:r>
    </w:p>
  </w:endnote>
  <w:endnote w:type="continuationNotice" w:id="1">
    <w:p w14:paraId="61562EC1" w14:textId="77777777" w:rsidR="000740D2" w:rsidRDefault="00074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024B93E4" w:rsidR="00372BD1" w:rsidRPr="0009588F" w:rsidRDefault="005A1500" w:rsidP="00372BD1">
    <w:pPr>
      <w:pStyle w:val="Footer"/>
      <w:rPr>
        <w:sz w:val="18"/>
        <w:szCs w:val="18"/>
      </w:rPr>
    </w:pPr>
    <w:r>
      <w:rPr>
        <w:rFonts w:ascii="Tahoma" w:hAnsi="Tahoma" w:cs="Tahoma"/>
        <w:sz w:val="18"/>
        <w:szCs w:val="18"/>
      </w:rPr>
      <w:t>Conflict of Interest</w:t>
    </w:r>
    <w:r w:rsidR="00B275B2" w:rsidRPr="0009588F">
      <w:rPr>
        <w:rFonts w:ascii="Tahoma" w:hAnsi="Tahoma" w:cs="Tahoma"/>
        <w:sz w:val="18"/>
        <w:szCs w:val="18"/>
      </w:rPr>
      <w:t xml:space="preserve"> Policy Template for Approved Centres v1-0</w:t>
    </w:r>
    <w:r w:rsidR="00C3260F" w:rsidRPr="0009588F">
      <w:rPr>
        <w:rFonts w:ascii="Tahoma" w:hAnsi="Tahoma" w:cs="Tahoma"/>
        <w:sz w:val="18"/>
        <w:szCs w:val="18"/>
      </w:rPr>
      <w:t xml:space="preserve">      </w:t>
    </w:r>
    <w:r w:rsidR="00372BD1" w:rsidRPr="0009588F">
      <w:rPr>
        <w:rFonts w:ascii="Tahoma" w:hAnsi="Tahoma" w:cs="Tahoma"/>
        <w:sz w:val="18"/>
        <w:szCs w:val="18"/>
      </w:rPr>
      <w:t xml:space="preserve">                     </w:t>
    </w:r>
    <w:r w:rsidR="0009588F" w:rsidRPr="0009588F">
      <w:rPr>
        <w:rFonts w:ascii="Tahoma" w:hAnsi="Tahoma" w:cs="Tahoma"/>
        <w:sz w:val="18"/>
        <w:szCs w:val="18"/>
      </w:rPr>
      <w:tab/>
    </w:r>
    <w:r w:rsidR="00372BD1" w:rsidRPr="0009588F">
      <w:rPr>
        <w:rFonts w:ascii="Tahoma" w:hAnsi="Tahoma" w:cs="Tahoma"/>
        <w:sz w:val="18"/>
        <w:szCs w:val="18"/>
      </w:rPr>
      <w:t xml:space="preserve">                            </w:t>
    </w:r>
    <w:sdt>
      <w:sdtPr>
        <w:rPr>
          <w:sz w:val="18"/>
          <w:szCs w:val="18"/>
        </w:rPr>
        <w:id w:val="65303373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372BD1" w:rsidRPr="0009588F">
              <w:rPr>
                <w:sz w:val="18"/>
                <w:szCs w:val="18"/>
              </w:rPr>
              <w:t xml:space="preserve">Page </w:t>
            </w:r>
            <w:r w:rsidR="00372BD1" w:rsidRPr="0009588F">
              <w:rPr>
                <w:b/>
                <w:bCs/>
                <w:sz w:val="18"/>
                <w:szCs w:val="18"/>
              </w:rPr>
              <w:fldChar w:fldCharType="begin"/>
            </w:r>
            <w:r w:rsidR="00372BD1" w:rsidRPr="0009588F">
              <w:rPr>
                <w:b/>
                <w:bCs/>
                <w:sz w:val="18"/>
                <w:szCs w:val="18"/>
              </w:rPr>
              <w:instrText xml:space="preserve"> PAGE </w:instrText>
            </w:r>
            <w:r w:rsidR="00372BD1" w:rsidRPr="0009588F">
              <w:rPr>
                <w:b/>
                <w:bCs/>
                <w:sz w:val="18"/>
                <w:szCs w:val="18"/>
              </w:rPr>
              <w:fldChar w:fldCharType="separate"/>
            </w:r>
            <w:r w:rsidR="00E63B6E" w:rsidRPr="0009588F">
              <w:rPr>
                <w:b/>
                <w:bCs/>
                <w:noProof/>
                <w:sz w:val="18"/>
                <w:szCs w:val="18"/>
              </w:rPr>
              <w:t>2</w:t>
            </w:r>
            <w:r w:rsidR="00372BD1" w:rsidRPr="0009588F">
              <w:rPr>
                <w:b/>
                <w:bCs/>
                <w:sz w:val="18"/>
                <w:szCs w:val="18"/>
              </w:rPr>
              <w:fldChar w:fldCharType="end"/>
            </w:r>
            <w:r w:rsidR="00372BD1" w:rsidRPr="0009588F">
              <w:rPr>
                <w:sz w:val="18"/>
                <w:szCs w:val="18"/>
              </w:rPr>
              <w:t xml:space="preserve"> of </w:t>
            </w:r>
            <w:r w:rsidR="00372BD1" w:rsidRPr="0009588F">
              <w:rPr>
                <w:b/>
                <w:bCs/>
                <w:sz w:val="18"/>
                <w:szCs w:val="18"/>
              </w:rPr>
              <w:fldChar w:fldCharType="begin"/>
            </w:r>
            <w:r w:rsidR="00372BD1" w:rsidRPr="0009588F">
              <w:rPr>
                <w:b/>
                <w:bCs/>
                <w:sz w:val="18"/>
                <w:szCs w:val="18"/>
              </w:rPr>
              <w:instrText xml:space="preserve"> NUMPAGES  </w:instrText>
            </w:r>
            <w:r w:rsidR="00372BD1" w:rsidRPr="0009588F">
              <w:rPr>
                <w:b/>
                <w:bCs/>
                <w:sz w:val="18"/>
                <w:szCs w:val="18"/>
              </w:rPr>
              <w:fldChar w:fldCharType="separate"/>
            </w:r>
            <w:r w:rsidR="00E63B6E" w:rsidRPr="0009588F">
              <w:rPr>
                <w:b/>
                <w:bCs/>
                <w:noProof/>
                <w:sz w:val="18"/>
                <w:szCs w:val="18"/>
              </w:rPr>
              <w:t>8</w:t>
            </w:r>
            <w:r w:rsidR="00372BD1" w:rsidRPr="0009588F">
              <w:rPr>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1266" w14:textId="77777777" w:rsidR="000740D2" w:rsidRDefault="000740D2">
      <w:r>
        <w:separator/>
      </w:r>
    </w:p>
  </w:footnote>
  <w:footnote w:type="continuationSeparator" w:id="0">
    <w:p w14:paraId="3AD3279A" w14:textId="77777777" w:rsidR="000740D2" w:rsidRDefault="000740D2">
      <w:r>
        <w:continuationSeparator/>
      </w:r>
    </w:p>
  </w:footnote>
  <w:footnote w:type="continuationNotice" w:id="1">
    <w:p w14:paraId="77FAD433" w14:textId="77777777" w:rsidR="000740D2" w:rsidRDefault="000740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0"/>
      </w:pPr>
      <w:rPr>
        <w:rFonts w:ascii="Symbol" w:hAnsi="Symbol" w:cs="Symbol"/>
        <w:b w:val="0"/>
        <w:bCs w:val="0"/>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06B380B"/>
    <w:multiLevelType w:val="hybridMultilevel"/>
    <w:tmpl w:val="69F8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4" w15:restartNumberingAfterBreak="0">
    <w:nsid w:val="0A841FFD"/>
    <w:multiLevelType w:val="hybridMultilevel"/>
    <w:tmpl w:val="A9D041C6"/>
    <w:lvl w:ilvl="0" w:tplc="93BC35C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14A3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86CB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DE6D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6F2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78194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109E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7293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124A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6" w15:restartNumberingAfterBreak="0">
    <w:nsid w:val="0DC6070E"/>
    <w:multiLevelType w:val="hybridMultilevel"/>
    <w:tmpl w:val="AAFC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8" w15:restartNumberingAfterBreak="0">
    <w:nsid w:val="4AF9052C"/>
    <w:multiLevelType w:val="hybridMultilevel"/>
    <w:tmpl w:val="5258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0"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12" w15:restartNumberingAfterBreak="0">
    <w:nsid w:val="6F722F42"/>
    <w:multiLevelType w:val="hybridMultilevel"/>
    <w:tmpl w:val="AAE6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4" w15:restartNumberingAfterBreak="0">
    <w:nsid w:val="79BF5A2B"/>
    <w:multiLevelType w:val="hybridMultilevel"/>
    <w:tmpl w:val="AA14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187812">
    <w:abstractNumId w:val="11"/>
  </w:num>
  <w:num w:numId="2" w16cid:durableId="1738019188">
    <w:abstractNumId w:val="1"/>
  </w:num>
  <w:num w:numId="3" w16cid:durableId="2113431343">
    <w:abstractNumId w:val="0"/>
  </w:num>
  <w:num w:numId="4" w16cid:durableId="1922173747">
    <w:abstractNumId w:val="3"/>
  </w:num>
  <w:num w:numId="5" w16cid:durableId="233782300">
    <w:abstractNumId w:val="7"/>
  </w:num>
  <w:num w:numId="6" w16cid:durableId="1539120319">
    <w:abstractNumId w:val="9"/>
  </w:num>
  <w:num w:numId="7" w16cid:durableId="1108619680">
    <w:abstractNumId w:val="5"/>
  </w:num>
  <w:num w:numId="8" w16cid:durableId="1185632581">
    <w:abstractNumId w:val="13"/>
  </w:num>
  <w:num w:numId="9" w16cid:durableId="1581939226">
    <w:abstractNumId w:val="10"/>
  </w:num>
  <w:num w:numId="10" w16cid:durableId="993067570">
    <w:abstractNumId w:val="12"/>
  </w:num>
  <w:num w:numId="11" w16cid:durableId="1660498962">
    <w:abstractNumId w:val="14"/>
  </w:num>
  <w:num w:numId="12" w16cid:durableId="1563326705">
    <w:abstractNumId w:val="6"/>
  </w:num>
  <w:num w:numId="13" w16cid:durableId="819690475">
    <w:abstractNumId w:val="8"/>
  </w:num>
  <w:num w:numId="14" w16cid:durableId="238445574">
    <w:abstractNumId w:val="2"/>
  </w:num>
  <w:num w:numId="15" w16cid:durableId="2145998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3F32"/>
    <w:rsid w:val="00006A96"/>
    <w:rsid w:val="00013A95"/>
    <w:rsid w:val="00023315"/>
    <w:rsid w:val="000256C4"/>
    <w:rsid w:val="00027B41"/>
    <w:rsid w:val="0003313E"/>
    <w:rsid w:val="000425A5"/>
    <w:rsid w:val="00045B5B"/>
    <w:rsid w:val="00046399"/>
    <w:rsid w:val="00046DD3"/>
    <w:rsid w:val="0005115E"/>
    <w:rsid w:val="00055A0A"/>
    <w:rsid w:val="000565BE"/>
    <w:rsid w:val="000659BB"/>
    <w:rsid w:val="00065E08"/>
    <w:rsid w:val="00066BEC"/>
    <w:rsid w:val="00071766"/>
    <w:rsid w:val="00072024"/>
    <w:rsid w:val="00073CC0"/>
    <w:rsid w:val="000740D2"/>
    <w:rsid w:val="00085E19"/>
    <w:rsid w:val="0009588F"/>
    <w:rsid w:val="000A1FB8"/>
    <w:rsid w:val="000A2DB4"/>
    <w:rsid w:val="000A38B2"/>
    <w:rsid w:val="000A668F"/>
    <w:rsid w:val="000B5B73"/>
    <w:rsid w:val="000B5DCB"/>
    <w:rsid w:val="000C326E"/>
    <w:rsid w:val="000C4A50"/>
    <w:rsid w:val="000D6E26"/>
    <w:rsid w:val="000F2F4F"/>
    <w:rsid w:val="000F640A"/>
    <w:rsid w:val="000F7B0B"/>
    <w:rsid w:val="00100E81"/>
    <w:rsid w:val="0010313F"/>
    <w:rsid w:val="00105F79"/>
    <w:rsid w:val="001157FB"/>
    <w:rsid w:val="0013775F"/>
    <w:rsid w:val="00141B04"/>
    <w:rsid w:val="00147509"/>
    <w:rsid w:val="001535E0"/>
    <w:rsid w:val="00161B57"/>
    <w:rsid w:val="0016598B"/>
    <w:rsid w:val="00174294"/>
    <w:rsid w:val="00183C05"/>
    <w:rsid w:val="0018572C"/>
    <w:rsid w:val="0018760C"/>
    <w:rsid w:val="00193C1E"/>
    <w:rsid w:val="001952B2"/>
    <w:rsid w:val="00196834"/>
    <w:rsid w:val="001A5E76"/>
    <w:rsid w:val="001A7908"/>
    <w:rsid w:val="001A7E16"/>
    <w:rsid w:val="001C309F"/>
    <w:rsid w:val="001C568E"/>
    <w:rsid w:val="001F672C"/>
    <w:rsid w:val="0024782A"/>
    <w:rsid w:val="002655AC"/>
    <w:rsid w:val="00266146"/>
    <w:rsid w:val="00266A8F"/>
    <w:rsid w:val="00266D4B"/>
    <w:rsid w:val="002820B8"/>
    <w:rsid w:val="00285558"/>
    <w:rsid w:val="00293735"/>
    <w:rsid w:val="002961B1"/>
    <w:rsid w:val="002A050B"/>
    <w:rsid w:val="002A1C4C"/>
    <w:rsid w:val="002A4812"/>
    <w:rsid w:val="002A5253"/>
    <w:rsid w:val="002B74A4"/>
    <w:rsid w:val="002C6E7E"/>
    <w:rsid w:val="002D04D8"/>
    <w:rsid w:val="002E08A0"/>
    <w:rsid w:val="002E48F9"/>
    <w:rsid w:val="003272B2"/>
    <w:rsid w:val="00333BEA"/>
    <w:rsid w:val="0034153E"/>
    <w:rsid w:val="00342807"/>
    <w:rsid w:val="00344860"/>
    <w:rsid w:val="0035733E"/>
    <w:rsid w:val="00357489"/>
    <w:rsid w:val="00360450"/>
    <w:rsid w:val="00361EEB"/>
    <w:rsid w:val="00363ED4"/>
    <w:rsid w:val="00372BD1"/>
    <w:rsid w:val="00384DB0"/>
    <w:rsid w:val="00392846"/>
    <w:rsid w:val="0039434A"/>
    <w:rsid w:val="00394F12"/>
    <w:rsid w:val="003C5E2A"/>
    <w:rsid w:val="003D2549"/>
    <w:rsid w:val="003D5BFF"/>
    <w:rsid w:val="003E4FD0"/>
    <w:rsid w:val="003F61C3"/>
    <w:rsid w:val="00406E68"/>
    <w:rsid w:val="004079CF"/>
    <w:rsid w:val="00420F67"/>
    <w:rsid w:val="00424568"/>
    <w:rsid w:val="00434543"/>
    <w:rsid w:val="00434AB7"/>
    <w:rsid w:val="0043517E"/>
    <w:rsid w:val="00443698"/>
    <w:rsid w:val="0045620F"/>
    <w:rsid w:val="004637FC"/>
    <w:rsid w:val="00465F11"/>
    <w:rsid w:val="00466EC3"/>
    <w:rsid w:val="00477D80"/>
    <w:rsid w:val="00481412"/>
    <w:rsid w:val="00491C8A"/>
    <w:rsid w:val="004969CC"/>
    <w:rsid w:val="00496C70"/>
    <w:rsid w:val="004A131F"/>
    <w:rsid w:val="004A2486"/>
    <w:rsid w:val="004C2F51"/>
    <w:rsid w:val="004C4A28"/>
    <w:rsid w:val="004D0971"/>
    <w:rsid w:val="004D13FE"/>
    <w:rsid w:val="004E3FDA"/>
    <w:rsid w:val="004F23D1"/>
    <w:rsid w:val="00502AD5"/>
    <w:rsid w:val="00510A8D"/>
    <w:rsid w:val="00511905"/>
    <w:rsid w:val="00526F6F"/>
    <w:rsid w:val="00527748"/>
    <w:rsid w:val="00530542"/>
    <w:rsid w:val="00550728"/>
    <w:rsid w:val="00556B6C"/>
    <w:rsid w:val="005724AA"/>
    <w:rsid w:val="00576BBB"/>
    <w:rsid w:val="005851DF"/>
    <w:rsid w:val="00585951"/>
    <w:rsid w:val="00595619"/>
    <w:rsid w:val="005A1500"/>
    <w:rsid w:val="005A55CE"/>
    <w:rsid w:val="005A6F4E"/>
    <w:rsid w:val="005C2BD6"/>
    <w:rsid w:val="005C39FD"/>
    <w:rsid w:val="005C5C2B"/>
    <w:rsid w:val="005D2214"/>
    <w:rsid w:val="005D431B"/>
    <w:rsid w:val="005E4F70"/>
    <w:rsid w:val="005E5318"/>
    <w:rsid w:val="005F180D"/>
    <w:rsid w:val="006020C4"/>
    <w:rsid w:val="006046C1"/>
    <w:rsid w:val="00607D35"/>
    <w:rsid w:val="0061336F"/>
    <w:rsid w:val="00615C1D"/>
    <w:rsid w:val="0061625C"/>
    <w:rsid w:val="00624A0C"/>
    <w:rsid w:val="00624E14"/>
    <w:rsid w:val="00625FC3"/>
    <w:rsid w:val="006270F5"/>
    <w:rsid w:val="006311E1"/>
    <w:rsid w:val="0064522E"/>
    <w:rsid w:val="006462D8"/>
    <w:rsid w:val="00654890"/>
    <w:rsid w:val="006549C4"/>
    <w:rsid w:val="00661291"/>
    <w:rsid w:val="00664A29"/>
    <w:rsid w:val="006667C6"/>
    <w:rsid w:val="006748CB"/>
    <w:rsid w:val="00684F89"/>
    <w:rsid w:val="00694ACE"/>
    <w:rsid w:val="006963D7"/>
    <w:rsid w:val="006A46DA"/>
    <w:rsid w:val="006B152F"/>
    <w:rsid w:val="006B3359"/>
    <w:rsid w:val="006B6A75"/>
    <w:rsid w:val="006C37B1"/>
    <w:rsid w:val="006C55C1"/>
    <w:rsid w:val="006E087C"/>
    <w:rsid w:val="006E78D6"/>
    <w:rsid w:val="006F1C94"/>
    <w:rsid w:val="006F3DE7"/>
    <w:rsid w:val="006F77E3"/>
    <w:rsid w:val="00701435"/>
    <w:rsid w:val="0070723D"/>
    <w:rsid w:val="0070ADFF"/>
    <w:rsid w:val="00722840"/>
    <w:rsid w:val="00722DA3"/>
    <w:rsid w:val="00743BBF"/>
    <w:rsid w:val="00764222"/>
    <w:rsid w:val="0077120C"/>
    <w:rsid w:val="00780CED"/>
    <w:rsid w:val="00790198"/>
    <w:rsid w:val="007905E6"/>
    <w:rsid w:val="00792252"/>
    <w:rsid w:val="0079734B"/>
    <w:rsid w:val="007B3E68"/>
    <w:rsid w:val="007C0255"/>
    <w:rsid w:val="007C6123"/>
    <w:rsid w:val="007C7075"/>
    <w:rsid w:val="007E5102"/>
    <w:rsid w:val="007F33D5"/>
    <w:rsid w:val="007F7095"/>
    <w:rsid w:val="00804712"/>
    <w:rsid w:val="00804DD8"/>
    <w:rsid w:val="00813B34"/>
    <w:rsid w:val="00822478"/>
    <w:rsid w:val="00825A7D"/>
    <w:rsid w:val="00837D4C"/>
    <w:rsid w:val="00853BE4"/>
    <w:rsid w:val="00853DFE"/>
    <w:rsid w:val="00871196"/>
    <w:rsid w:val="00882862"/>
    <w:rsid w:val="0088782A"/>
    <w:rsid w:val="00887C6E"/>
    <w:rsid w:val="008A31A6"/>
    <w:rsid w:val="008A65D4"/>
    <w:rsid w:val="008A7F7F"/>
    <w:rsid w:val="008C7B72"/>
    <w:rsid w:val="008D4FD8"/>
    <w:rsid w:val="009117E5"/>
    <w:rsid w:val="0091765A"/>
    <w:rsid w:val="00924A27"/>
    <w:rsid w:val="00934BAF"/>
    <w:rsid w:val="00953135"/>
    <w:rsid w:val="009536F4"/>
    <w:rsid w:val="0096361E"/>
    <w:rsid w:val="0097024A"/>
    <w:rsid w:val="009723BA"/>
    <w:rsid w:val="0097687C"/>
    <w:rsid w:val="00977AF9"/>
    <w:rsid w:val="0098643B"/>
    <w:rsid w:val="00986F80"/>
    <w:rsid w:val="00991501"/>
    <w:rsid w:val="0099573A"/>
    <w:rsid w:val="009A004F"/>
    <w:rsid w:val="009A0326"/>
    <w:rsid w:val="009A3276"/>
    <w:rsid w:val="009A6F41"/>
    <w:rsid w:val="009B78F1"/>
    <w:rsid w:val="009E2278"/>
    <w:rsid w:val="009E521F"/>
    <w:rsid w:val="009E7E71"/>
    <w:rsid w:val="009F0970"/>
    <w:rsid w:val="00A02050"/>
    <w:rsid w:val="00A033F2"/>
    <w:rsid w:val="00A04056"/>
    <w:rsid w:val="00A12785"/>
    <w:rsid w:val="00A21E06"/>
    <w:rsid w:val="00A236DB"/>
    <w:rsid w:val="00A2517A"/>
    <w:rsid w:val="00A33497"/>
    <w:rsid w:val="00A51E98"/>
    <w:rsid w:val="00A75D91"/>
    <w:rsid w:val="00A815A0"/>
    <w:rsid w:val="00A81F34"/>
    <w:rsid w:val="00A841B7"/>
    <w:rsid w:val="00A909EF"/>
    <w:rsid w:val="00A936B3"/>
    <w:rsid w:val="00AB33D8"/>
    <w:rsid w:val="00AB7FB9"/>
    <w:rsid w:val="00AC12DD"/>
    <w:rsid w:val="00AC7FAA"/>
    <w:rsid w:val="00AE247A"/>
    <w:rsid w:val="00AE6F77"/>
    <w:rsid w:val="00B01BBB"/>
    <w:rsid w:val="00B0290A"/>
    <w:rsid w:val="00B02D8C"/>
    <w:rsid w:val="00B04472"/>
    <w:rsid w:val="00B0793C"/>
    <w:rsid w:val="00B21DCC"/>
    <w:rsid w:val="00B275B2"/>
    <w:rsid w:val="00B30C09"/>
    <w:rsid w:val="00B30E8C"/>
    <w:rsid w:val="00B3121D"/>
    <w:rsid w:val="00B31364"/>
    <w:rsid w:val="00B40418"/>
    <w:rsid w:val="00B405B7"/>
    <w:rsid w:val="00B41A78"/>
    <w:rsid w:val="00B43B77"/>
    <w:rsid w:val="00B4488C"/>
    <w:rsid w:val="00B51114"/>
    <w:rsid w:val="00B630D7"/>
    <w:rsid w:val="00B66BB7"/>
    <w:rsid w:val="00B7305A"/>
    <w:rsid w:val="00BB0742"/>
    <w:rsid w:val="00BD0B0D"/>
    <w:rsid w:val="00BD3C88"/>
    <w:rsid w:val="00BD6C11"/>
    <w:rsid w:val="00BE3F81"/>
    <w:rsid w:val="00BE47E6"/>
    <w:rsid w:val="00BE5BDF"/>
    <w:rsid w:val="00BE7E3E"/>
    <w:rsid w:val="00BF1C6F"/>
    <w:rsid w:val="00C04A29"/>
    <w:rsid w:val="00C12012"/>
    <w:rsid w:val="00C20AD9"/>
    <w:rsid w:val="00C3260F"/>
    <w:rsid w:val="00C33903"/>
    <w:rsid w:val="00C3394A"/>
    <w:rsid w:val="00C52703"/>
    <w:rsid w:val="00C5381D"/>
    <w:rsid w:val="00C57ED5"/>
    <w:rsid w:val="00C61A2A"/>
    <w:rsid w:val="00C65A4A"/>
    <w:rsid w:val="00C71E19"/>
    <w:rsid w:val="00C76266"/>
    <w:rsid w:val="00C80364"/>
    <w:rsid w:val="00C81796"/>
    <w:rsid w:val="00C97806"/>
    <w:rsid w:val="00CA0ACA"/>
    <w:rsid w:val="00CB0CBE"/>
    <w:rsid w:val="00CB1EC5"/>
    <w:rsid w:val="00CC172A"/>
    <w:rsid w:val="00CC6B01"/>
    <w:rsid w:val="00CE31B5"/>
    <w:rsid w:val="00CF077A"/>
    <w:rsid w:val="00CF7296"/>
    <w:rsid w:val="00D044DB"/>
    <w:rsid w:val="00D107BE"/>
    <w:rsid w:val="00D15DFC"/>
    <w:rsid w:val="00D23435"/>
    <w:rsid w:val="00D244E9"/>
    <w:rsid w:val="00D25400"/>
    <w:rsid w:val="00D44507"/>
    <w:rsid w:val="00D46F83"/>
    <w:rsid w:val="00D5588E"/>
    <w:rsid w:val="00D76135"/>
    <w:rsid w:val="00D91278"/>
    <w:rsid w:val="00DB42A4"/>
    <w:rsid w:val="00DB7D08"/>
    <w:rsid w:val="00DC3741"/>
    <w:rsid w:val="00DC3CA7"/>
    <w:rsid w:val="00DC4A57"/>
    <w:rsid w:val="00DC5BD8"/>
    <w:rsid w:val="00DC6A96"/>
    <w:rsid w:val="00DC77D7"/>
    <w:rsid w:val="00DD5D7F"/>
    <w:rsid w:val="00DD6206"/>
    <w:rsid w:val="00DE4581"/>
    <w:rsid w:val="00DE7A64"/>
    <w:rsid w:val="00DF32EC"/>
    <w:rsid w:val="00DF78EB"/>
    <w:rsid w:val="00DF7C89"/>
    <w:rsid w:val="00E00B3C"/>
    <w:rsid w:val="00E02E79"/>
    <w:rsid w:val="00E120FD"/>
    <w:rsid w:val="00E22343"/>
    <w:rsid w:val="00E27DC4"/>
    <w:rsid w:val="00E35782"/>
    <w:rsid w:val="00E36EDC"/>
    <w:rsid w:val="00E41596"/>
    <w:rsid w:val="00E434D3"/>
    <w:rsid w:val="00E5432A"/>
    <w:rsid w:val="00E63B6E"/>
    <w:rsid w:val="00E65592"/>
    <w:rsid w:val="00E80E5E"/>
    <w:rsid w:val="00E867D2"/>
    <w:rsid w:val="00E90EFC"/>
    <w:rsid w:val="00EA69FD"/>
    <w:rsid w:val="00EA6B37"/>
    <w:rsid w:val="00EB03C3"/>
    <w:rsid w:val="00EB6E1C"/>
    <w:rsid w:val="00EE2291"/>
    <w:rsid w:val="00EE6451"/>
    <w:rsid w:val="00EE68EE"/>
    <w:rsid w:val="00EF5F3C"/>
    <w:rsid w:val="00F12367"/>
    <w:rsid w:val="00F1791D"/>
    <w:rsid w:val="00F3322F"/>
    <w:rsid w:val="00F74E7A"/>
    <w:rsid w:val="00F827BD"/>
    <w:rsid w:val="00F838AC"/>
    <w:rsid w:val="00F85146"/>
    <w:rsid w:val="00F875E0"/>
    <w:rsid w:val="00F92022"/>
    <w:rsid w:val="00F9377D"/>
    <w:rsid w:val="00F93F98"/>
    <w:rsid w:val="00FA2FAA"/>
    <w:rsid w:val="00FA58D4"/>
    <w:rsid w:val="00FA7561"/>
    <w:rsid w:val="00FB6167"/>
    <w:rsid w:val="00FB74F1"/>
    <w:rsid w:val="00FD2B10"/>
    <w:rsid w:val="00FE158A"/>
    <w:rsid w:val="00FE1A8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34"/>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550946">
      <w:bodyDiv w:val="1"/>
      <w:marLeft w:val="0"/>
      <w:marRight w:val="0"/>
      <w:marTop w:val="0"/>
      <w:marBottom w:val="0"/>
      <w:divBdr>
        <w:top w:val="none" w:sz="0" w:space="0" w:color="auto"/>
        <w:left w:val="none" w:sz="0" w:space="0" w:color="auto"/>
        <w:bottom w:val="none" w:sz="0" w:space="0" w:color="auto"/>
        <w:right w:val="none" w:sz="0" w:space="0" w:color="auto"/>
      </w:divBdr>
    </w:div>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customXml/itemProps2.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4.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684</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ECITB Awarding Organisation       Complaints Policy and Procedure     RV2-0</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68</cp:revision>
  <dcterms:created xsi:type="dcterms:W3CDTF">2022-04-22T07:32:00Z</dcterms:created>
  <dcterms:modified xsi:type="dcterms:W3CDTF">2022-09-20T16:52:00Z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